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480" w:lineRule="auto"/>
        <w:rPr>
          <w:rFonts w:ascii="宋体" w:hAnsi="Arial"/>
          <w:b/>
          <w:color w:val="auto"/>
          <w:sz w:val="44"/>
        </w:rPr>
      </w:pPr>
    </w:p>
    <w:p>
      <w:pPr>
        <w:tabs>
          <w:tab w:val="left" w:pos="4620"/>
        </w:tabs>
        <w:spacing w:line="480" w:lineRule="auto"/>
        <w:jc w:val="center"/>
        <w:rPr>
          <w:rFonts w:ascii="宋体" w:hAnsi="Arial"/>
          <w:b/>
          <w:color w:val="auto"/>
          <w:sz w:val="52"/>
          <w:szCs w:val="52"/>
        </w:rPr>
      </w:pPr>
      <w:r>
        <w:rPr>
          <w:rFonts w:hint="eastAsia" w:ascii="宋体" w:hAnsi="Arial"/>
          <w:b/>
          <w:color w:val="auto"/>
          <w:sz w:val="52"/>
          <w:szCs w:val="52"/>
        </w:rPr>
        <w:t>公开招标文件</w:t>
      </w:r>
    </w:p>
    <w:p>
      <w:pPr>
        <w:tabs>
          <w:tab w:val="left" w:pos="4620"/>
        </w:tabs>
        <w:spacing w:line="480" w:lineRule="auto"/>
        <w:rPr>
          <w:rFonts w:ascii="宋体" w:hAnsi="Arial"/>
          <w:b/>
          <w:color w:val="auto"/>
          <w:sz w:val="44"/>
        </w:rPr>
      </w:pPr>
    </w:p>
    <w:p>
      <w:pPr>
        <w:jc w:val="center"/>
        <w:rPr>
          <w:rFonts w:ascii="宋体"/>
          <w:color w:val="auto"/>
          <w:sz w:val="32"/>
          <w:szCs w:val="32"/>
        </w:rPr>
      </w:pPr>
      <w:r>
        <w:rPr>
          <w:rFonts w:hint="eastAsia" w:ascii="宋体" w:hAnsi="宋体"/>
          <w:color w:val="auto"/>
          <w:sz w:val="32"/>
          <w:szCs w:val="32"/>
        </w:rPr>
        <w:t>项目名称：脱贫户实用技术培训（二次招标）</w:t>
      </w:r>
    </w:p>
    <w:p>
      <w:pPr>
        <w:tabs>
          <w:tab w:val="left" w:pos="4620"/>
        </w:tabs>
        <w:spacing w:line="480" w:lineRule="auto"/>
        <w:jc w:val="center"/>
        <w:rPr>
          <w:rFonts w:ascii="宋体"/>
          <w:b/>
          <w:color w:val="auto"/>
          <w:sz w:val="32"/>
          <w:szCs w:val="32"/>
        </w:rPr>
      </w:pPr>
      <w:r>
        <w:rPr>
          <w:rFonts w:hint="eastAsia" w:ascii="宋体" w:hAnsi="宋体"/>
          <w:color w:val="auto"/>
          <w:sz w:val="32"/>
          <w:szCs w:val="32"/>
        </w:rPr>
        <w:t>项目编号：GGP20221026</w:t>
      </w:r>
    </w:p>
    <w:p>
      <w:pPr>
        <w:tabs>
          <w:tab w:val="left" w:pos="4620"/>
        </w:tabs>
        <w:spacing w:line="480" w:lineRule="auto"/>
        <w:jc w:val="center"/>
        <w:rPr>
          <w:rFonts w:ascii="宋体" w:hAnsi="Arial"/>
          <w:b/>
          <w:color w:val="auto"/>
          <w:sz w:val="30"/>
        </w:rPr>
      </w:pPr>
      <w:r>
        <w:rPr>
          <w:rFonts w:ascii="宋体" w:hAnsi="宋体" w:cs="宋体"/>
          <w:color w:val="auto"/>
        </w:rPr>
        <w:drawing>
          <wp:anchor distT="0" distB="0" distL="114300" distR="114300" simplePos="0" relativeHeight="251660288" behindDoc="0" locked="0" layoutInCell="1" allowOverlap="1">
            <wp:simplePos x="0" y="0"/>
            <wp:positionH relativeFrom="column">
              <wp:posOffset>1910715</wp:posOffset>
            </wp:positionH>
            <wp:positionV relativeFrom="paragraph">
              <wp:posOffset>388620</wp:posOffset>
            </wp:positionV>
            <wp:extent cx="2218690" cy="2248535"/>
            <wp:effectExtent l="0" t="0" r="10160" b="18415"/>
            <wp:wrapTopAndBottom/>
            <wp:docPr id="1" name="图片 1" descr="V18[4R5P~C}820QJHR_4_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18[4R5P~C}820QJHR_4_1R"/>
                    <pic:cNvPicPr>
                      <a:picLocks noChangeAspect="1"/>
                    </pic:cNvPicPr>
                  </pic:nvPicPr>
                  <pic:blipFill>
                    <a:blip r:embed="rId17"/>
                    <a:stretch>
                      <a:fillRect/>
                    </a:stretch>
                  </pic:blipFill>
                  <pic:spPr>
                    <a:xfrm>
                      <a:off x="0" y="0"/>
                      <a:ext cx="2218690" cy="2248535"/>
                    </a:xfrm>
                    <a:prstGeom prst="rect">
                      <a:avLst/>
                    </a:prstGeom>
                    <a:noFill/>
                    <a:ln>
                      <a:noFill/>
                    </a:ln>
                  </pic:spPr>
                </pic:pic>
              </a:graphicData>
            </a:graphic>
          </wp:anchor>
        </w:drawing>
      </w:r>
    </w:p>
    <w:p>
      <w:pPr>
        <w:tabs>
          <w:tab w:val="left" w:pos="4620"/>
        </w:tabs>
        <w:spacing w:line="480" w:lineRule="auto"/>
        <w:ind w:firstLine="2683" w:firstLineChars="891"/>
        <w:rPr>
          <w:rFonts w:ascii="宋体" w:hAnsi="Arial"/>
          <w:b/>
          <w:color w:val="auto"/>
          <w:sz w:val="30"/>
        </w:rPr>
      </w:pPr>
    </w:p>
    <w:p>
      <w:pPr>
        <w:jc w:val="center"/>
        <w:rPr>
          <w:rFonts w:ascii="宋体"/>
          <w:color w:val="auto"/>
          <w:sz w:val="30"/>
          <w:szCs w:val="30"/>
        </w:rPr>
      </w:pPr>
      <w:r>
        <w:rPr>
          <w:rFonts w:hint="eastAsia" w:ascii="宋体" w:hAnsi="宋体"/>
          <w:color w:val="auto"/>
          <w:sz w:val="30"/>
          <w:szCs w:val="30"/>
        </w:rPr>
        <w:t>采购人：儋州市科技和工业信息发展局</w:t>
      </w:r>
    </w:p>
    <w:p>
      <w:pPr>
        <w:jc w:val="center"/>
        <w:rPr>
          <w:rFonts w:ascii="宋体"/>
          <w:color w:val="auto"/>
          <w:sz w:val="30"/>
          <w:szCs w:val="30"/>
        </w:rPr>
      </w:pPr>
      <w:r>
        <w:rPr>
          <w:rFonts w:hint="eastAsia" w:ascii="宋体" w:hAnsi="宋体"/>
          <w:color w:val="auto"/>
          <w:sz w:val="30"/>
          <w:szCs w:val="30"/>
        </w:rPr>
        <w:t>采购代理机构：海南金政采项目管理有限公司</w:t>
      </w:r>
    </w:p>
    <w:p>
      <w:pPr>
        <w:jc w:val="center"/>
        <w:rPr>
          <w:rFonts w:ascii="宋体"/>
          <w:color w:val="auto"/>
          <w:sz w:val="30"/>
          <w:szCs w:val="30"/>
        </w:rPr>
      </w:pPr>
      <w:r>
        <w:rPr>
          <w:rFonts w:hint="eastAsia" w:ascii="宋体" w:hAnsi="宋体"/>
          <w:color w:val="auto"/>
          <w:sz w:val="30"/>
          <w:szCs w:val="30"/>
        </w:rPr>
        <w:t>2022年10月</w:t>
      </w:r>
    </w:p>
    <w:p>
      <w:pPr>
        <w:widowControl/>
        <w:autoSpaceDE w:val="0"/>
        <w:autoSpaceDN w:val="0"/>
        <w:jc w:val="center"/>
        <w:textAlignment w:val="bottom"/>
        <w:rPr>
          <w:color w:val="auto"/>
        </w:rPr>
      </w:pPr>
    </w:p>
    <w:p>
      <w:pPr>
        <w:widowControl/>
        <w:autoSpaceDE w:val="0"/>
        <w:autoSpaceDN w:val="0"/>
        <w:jc w:val="center"/>
        <w:textAlignment w:val="bottom"/>
        <w:rPr>
          <w:color w:val="auto"/>
        </w:rPr>
      </w:pPr>
    </w:p>
    <w:p>
      <w:pPr>
        <w:widowControl/>
        <w:autoSpaceDE w:val="0"/>
        <w:autoSpaceDN w:val="0"/>
        <w:jc w:val="center"/>
        <w:textAlignment w:val="bottom"/>
        <w:rPr>
          <w:color w:val="auto"/>
        </w:rPr>
      </w:pPr>
    </w:p>
    <w:p>
      <w:pPr>
        <w:pStyle w:val="32"/>
        <w:ind w:firstLine="480"/>
        <w:rPr>
          <w:color w:val="auto"/>
        </w:rPr>
      </w:pPr>
    </w:p>
    <w:p>
      <w:pPr>
        <w:widowControl/>
        <w:autoSpaceDE w:val="0"/>
        <w:autoSpaceDN w:val="0"/>
        <w:jc w:val="center"/>
        <w:textAlignment w:val="bottom"/>
        <w:rPr>
          <w:color w:val="auto"/>
        </w:rPr>
      </w:pPr>
    </w:p>
    <w:p>
      <w:pPr>
        <w:widowControl/>
        <w:autoSpaceDE w:val="0"/>
        <w:autoSpaceDN w:val="0"/>
        <w:jc w:val="center"/>
        <w:textAlignment w:val="bottom"/>
        <w:rPr>
          <w:rFonts w:ascii="宋体" w:hAnsi="宋体" w:cs="宋体"/>
          <w:b/>
          <w:color w:val="auto"/>
          <w:sz w:val="52"/>
          <w:szCs w:val="52"/>
        </w:rPr>
      </w:pPr>
      <w:r>
        <w:rPr>
          <w:rFonts w:hint="eastAsia" w:ascii="宋体" w:hAnsi="宋体" w:cs="宋体"/>
          <w:b/>
          <w:color w:val="auto"/>
          <w:sz w:val="52"/>
          <w:szCs w:val="52"/>
        </w:rPr>
        <w:t>目       录</w:t>
      </w:r>
    </w:p>
    <w:p>
      <w:pPr>
        <w:widowControl/>
        <w:autoSpaceDE w:val="0"/>
        <w:autoSpaceDN w:val="0"/>
        <w:jc w:val="center"/>
        <w:textAlignment w:val="bottom"/>
        <w:rPr>
          <w:rFonts w:ascii="宋体" w:hAnsi="宋体" w:cs="宋体"/>
          <w:b/>
          <w:color w:val="auto"/>
          <w:u w:val="single"/>
        </w:rPr>
      </w:pPr>
    </w:p>
    <w:p>
      <w:pPr>
        <w:widowControl/>
        <w:autoSpaceDE w:val="0"/>
        <w:autoSpaceDN w:val="0"/>
        <w:textAlignment w:val="bottom"/>
        <w:rPr>
          <w:rFonts w:ascii="宋体" w:hAnsi="宋体" w:cs="宋体"/>
          <w:color w:val="auto"/>
        </w:rPr>
      </w:pPr>
    </w:p>
    <w:p>
      <w:pPr>
        <w:pStyle w:val="23"/>
        <w:tabs>
          <w:tab w:val="right" w:leader="dot" w:pos="9072"/>
          <w:tab w:val="clear" w:pos="8296"/>
        </w:tabs>
        <w:rPr>
          <w:rFonts w:ascii="宋体" w:eastAsia="宋体" w:cs="宋体"/>
          <w:color w:val="auto"/>
          <w:sz w:val="30"/>
          <w:szCs w:val="30"/>
        </w:rPr>
      </w:pP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TOC \o "1-1" \h \u </w:instrText>
      </w:r>
      <w:r>
        <w:rPr>
          <w:rFonts w:hint="eastAsia" w:ascii="宋体" w:eastAsia="宋体" w:cs="宋体"/>
          <w:color w:val="auto"/>
          <w:sz w:val="30"/>
          <w:szCs w:val="30"/>
        </w:rPr>
        <w:fldChar w:fldCharType="separate"/>
      </w:r>
      <w:r>
        <w:rPr>
          <w:color w:val="auto"/>
        </w:rPr>
        <w:fldChar w:fldCharType="begin"/>
      </w:r>
      <w:r>
        <w:rPr>
          <w:color w:val="auto"/>
        </w:rPr>
        <w:instrText xml:space="preserve"> HYPERLINK \l "_Toc8689" </w:instrText>
      </w:r>
      <w:r>
        <w:rPr>
          <w:color w:val="auto"/>
        </w:rPr>
        <w:fldChar w:fldCharType="separate"/>
      </w:r>
      <w:r>
        <w:rPr>
          <w:rFonts w:hint="eastAsia" w:ascii="宋体" w:eastAsia="宋体" w:cs="宋体"/>
          <w:color w:val="auto"/>
          <w:sz w:val="30"/>
          <w:szCs w:val="30"/>
        </w:rPr>
        <w:t>第一章 投标邀请书</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_Toc8689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1</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3"/>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"_Toc22422" </w:instrText>
      </w:r>
      <w:r>
        <w:rPr>
          <w:color w:val="auto"/>
        </w:rPr>
        <w:fldChar w:fldCharType="separate"/>
      </w:r>
      <w:r>
        <w:rPr>
          <w:rFonts w:hint="eastAsia" w:ascii="宋体" w:eastAsia="宋体" w:cs="宋体"/>
          <w:color w:val="auto"/>
          <w:sz w:val="30"/>
          <w:szCs w:val="30"/>
        </w:rPr>
        <w:t>第二章 投标人须知</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_Toc22422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4</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3"/>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"_Toc29340" </w:instrText>
      </w:r>
      <w:r>
        <w:rPr>
          <w:color w:val="auto"/>
        </w:rPr>
        <w:fldChar w:fldCharType="separate"/>
      </w:r>
      <w:r>
        <w:rPr>
          <w:rFonts w:hint="eastAsia" w:ascii="宋体" w:eastAsia="宋体" w:cs="宋体"/>
          <w:color w:val="auto"/>
          <w:sz w:val="30"/>
          <w:szCs w:val="30"/>
        </w:rPr>
        <w:t>第三章 用户需求书</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_Toc29340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27</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3"/>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"_Toc19861" </w:instrText>
      </w:r>
      <w:r>
        <w:rPr>
          <w:color w:val="auto"/>
        </w:rPr>
        <w:fldChar w:fldCharType="separate"/>
      </w:r>
      <w:r>
        <w:rPr>
          <w:rFonts w:hint="eastAsia" w:ascii="宋体" w:eastAsia="宋体" w:cs="宋体"/>
          <w:color w:val="auto"/>
          <w:sz w:val="30"/>
          <w:szCs w:val="30"/>
        </w:rPr>
        <w:t>第四章 合同文本（参考）</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_Toc19861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2</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r>
        <w:rPr>
          <w:rFonts w:hint="eastAsia" w:ascii="宋体" w:eastAsia="宋体" w:cs="宋体"/>
          <w:color w:val="auto"/>
          <w:sz w:val="30"/>
          <w:szCs w:val="30"/>
        </w:rPr>
        <w:t>9</w:t>
      </w:r>
    </w:p>
    <w:p>
      <w:pPr>
        <w:pStyle w:val="23"/>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"_Toc22717" </w:instrText>
      </w:r>
      <w:r>
        <w:rPr>
          <w:color w:val="auto"/>
        </w:rPr>
        <w:fldChar w:fldCharType="separate"/>
      </w:r>
      <w:r>
        <w:rPr>
          <w:rFonts w:hint="eastAsia" w:ascii="宋体" w:eastAsia="宋体" w:cs="宋体"/>
          <w:color w:val="auto"/>
          <w:sz w:val="30"/>
          <w:szCs w:val="30"/>
        </w:rPr>
        <w:t>第五章</w:t>
      </w:r>
      <w:r>
        <w:rPr>
          <w:rFonts w:hint="eastAsia" w:ascii="宋体" w:eastAsia="宋体" w:cs="宋体"/>
          <w:color w:val="auto"/>
          <w:sz w:val="30"/>
          <w:szCs w:val="30"/>
          <w:lang w:val="zh-CN"/>
        </w:rPr>
        <w:t xml:space="preserve"> 评标办法</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_Toc22717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32</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3"/>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"_Toc17024" </w:instrText>
      </w:r>
      <w:r>
        <w:rPr>
          <w:color w:val="auto"/>
        </w:rPr>
        <w:fldChar w:fldCharType="separate"/>
      </w:r>
      <w:r>
        <w:rPr>
          <w:rFonts w:hint="eastAsia" w:ascii="宋体" w:eastAsia="宋体" w:cs="宋体"/>
          <w:color w:val="auto"/>
          <w:sz w:val="30"/>
          <w:szCs w:val="30"/>
          <w:lang w:val="zh-CN"/>
        </w:rPr>
        <w:t>第六章 投标文件组成（格式）</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_Toc17024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41</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tabs>
          <w:tab w:val="left" w:pos="993"/>
        </w:tabs>
        <w:rPr>
          <w:rFonts w:ascii="宋体" w:hAnsi="宋体" w:cs="宋体"/>
          <w:color w:val="auto"/>
          <w:sz w:val="30"/>
          <w:szCs w:val="30"/>
        </w:rPr>
      </w:pPr>
      <w:r>
        <w:rPr>
          <w:rFonts w:hint="eastAsia" w:ascii="宋体" w:hAnsi="宋体" w:cs="宋体"/>
          <w:color w:val="auto"/>
          <w:sz w:val="30"/>
          <w:szCs w:val="30"/>
        </w:rPr>
        <w:fldChar w:fldCharType="end"/>
      </w:r>
    </w:p>
    <w:p>
      <w:pPr>
        <w:jc w:val="center"/>
        <w:rPr>
          <w:rFonts w:ascii="宋体" w:hAnsi="宋体"/>
          <w:b/>
          <w:color w:val="auto"/>
          <w:sz w:val="48"/>
          <w:szCs w:val="48"/>
        </w:rPr>
      </w:pPr>
    </w:p>
    <w:p>
      <w:pPr>
        <w:jc w:val="center"/>
        <w:rPr>
          <w:rFonts w:ascii="宋体" w:hAnsi="宋体"/>
          <w:b/>
          <w:color w:val="auto"/>
          <w:sz w:val="48"/>
          <w:szCs w:val="48"/>
        </w:rPr>
      </w:pPr>
    </w:p>
    <w:p>
      <w:pPr>
        <w:rPr>
          <w:rFonts w:ascii="宋体" w:hAnsi="宋体"/>
          <w:b/>
          <w:color w:val="auto"/>
          <w:sz w:val="48"/>
          <w:szCs w:val="48"/>
        </w:rPr>
      </w:pPr>
    </w:p>
    <w:p>
      <w:pPr>
        <w:jc w:val="center"/>
        <w:rPr>
          <w:rFonts w:ascii="宋体" w:hAnsi="宋体"/>
          <w:b/>
          <w:color w:val="auto"/>
          <w:sz w:val="48"/>
          <w:szCs w:val="48"/>
        </w:rPr>
      </w:pPr>
    </w:p>
    <w:p>
      <w:pPr>
        <w:pStyle w:val="3"/>
        <w:spacing w:before="0" w:after="0" w:line="360" w:lineRule="auto"/>
        <w:rPr>
          <w:rFonts w:ascii="宋体" w:hAnsi="宋体"/>
          <w:bCs w:val="0"/>
          <w:color w:val="auto"/>
        </w:rPr>
        <w:sectPr>
          <w:headerReference r:id="rId6" w:type="first"/>
          <w:headerReference r:id="rId5" w:type="default"/>
          <w:footerReference r:id="rId7" w:type="default"/>
          <w:pgSz w:w="11906" w:h="16838"/>
          <w:pgMar w:top="1134" w:right="1417" w:bottom="1134" w:left="1417" w:header="850" w:footer="992" w:gutter="0"/>
          <w:pgNumType w:start="1"/>
          <w:cols w:space="0" w:num="1"/>
          <w:titlePg/>
          <w:docGrid w:type="lines" w:linePitch="331" w:charSpace="0"/>
        </w:sectPr>
      </w:pPr>
    </w:p>
    <w:p>
      <w:pPr>
        <w:pStyle w:val="3"/>
        <w:spacing w:before="0" w:after="0" w:line="360" w:lineRule="auto"/>
        <w:ind w:leftChars="-1" w:hanging="2"/>
        <w:rPr>
          <w:rFonts w:ascii="宋体" w:hAnsi="宋体"/>
          <w:color w:val="auto"/>
          <w:sz w:val="32"/>
          <w:szCs w:val="32"/>
        </w:rPr>
      </w:pPr>
      <w:bookmarkStart w:id="0" w:name="_Toc506224747"/>
      <w:bookmarkStart w:id="1" w:name="_Toc32624"/>
      <w:r>
        <w:rPr>
          <w:rFonts w:hint="eastAsia" w:ascii="宋体" w:hAnsi="宋体"/>
          <w:color w:val="auto"/>
          <w:sz w:val="32"/>
          <w:szCs w:val="32"/>
        </w:rPr>
        <w:t xml:space="preserve">  </w:t>
      </w:r>
      <w:bookmarkStart w:id="2" w:name="_Toc8689"/>
      <w:r>
        <w:rPr>
          <w:rFonts w:hint="eastAsia" w:ascii="宋体" w:hAnsi="宋体"/>
          <w:color w:val="auto"/>
          <w:sz w:val="32"/>
          <w:szCs w:val="32"/>
        </w:rPr>
        <w:t>第一章 投标邀请书</w:t>
      </w:r>
      <w:bookmarkEnd w:id="0"/>
      <w:bookmarkEnd w:id="1"/>
      <w:bookmarkEnd w:id="2"/>
    </w:p>
    <w:p>
      <w:pPr>
        <w:pStyle w:val="30"/>
        <w:spacing w:before="0" w:beforeAutospacing="0" w:after="0" w:afterAutospacing="0"/>
        <w:ind w:firstLine="480" w:firstLineChars="200"/>
        <w:rPr>
          <w:color w:val="auto"/>
        </w:rPr>
      </w:pPr>
      <w:r>
        <w:rPr>
          <w:rFonts w:hint="eastAsia"/>
          <w:color w:val="auto"/>
        </w:rPr>
        <w:t>海南金政采项目管理有限公司受</w:t>
      </w:r>
      <w:r>
        <w:rPr>
          <w:rFonts w:hint="eastAsia"/>
          <w:bCs/>
          <w:color w:val="auto"/>
        </w:rPr>
        <w:t>儋州市科技和工业信息发展局</w:t>
      </w:r>
      <w:r>
        <w:rPr>
          <w:rFonts w:hint="eastAsia"/>
          <w:color w:val="auto"/>
        </w:rPr>
        <w:t>委托，就脱贫户实用技术培训（二次招标）(项目编号:</w:t>
      </w:r>
      <w:r>
        <w:rPr>
          <w:rFonts w:hint="eastAsia"/>
          <w:color w:val="auto"/>
          <w:lang w:val="en-GB"/>
        </w:rPr>
        <w:t>GGP20221026</w:t>
      </w:r>
      <w:r>
        <w:rPr>
          <w:rFonts w:hint="eastAsia"/>
          <w:color w:val="auto"/>
        </w:rPr>
        <w:t>)组织公开招标，现欢迎合格的投标人前来投标。</w:t>
      </w:r>
    </w:p>
    <w:p>
      <w:pPr>
        <w:pStyle w:val="30"/>
        <w:spacing w:before="0" w:beforeAutospacing="0" w:after="0" w:afterAutospacing="0"/>
        <w:rPr>
          <w:rStyle w:val="36"/>
          <w:color w:val="auto"/>
        </w:rPr>
      </w:pPr>
      <w:r>
        <w:rPr>
          <w:rStyle w:val="36"/>
          <w:rFonts w:hint="eastAsia"/>
          <w:color w:val="auto"/>
        </w:rPr>
        <w:t xml:space="preserve">    一、项目编号：</w:t>
      </w:r>
      <w:r>
        <w:rPr>
          <w:rStyle w:val="36"/>
          <w:rFonts w:hint="eastAsia"/>
          <w:color w:val="auto"/>
          <w:lang w:val="en-GB"/>
        </w:rPr>
        <w:t>GGP20221026</w:t>
      </w:r>
      <w:r>
        <w:rPr>
          <w:rStyle w:val="36"/>
          <w:rFonts w:hint="eastAsia"/>
          <w:color w:val="auto"/>
        </w:rPr>
        <w:t xml:space="preserve"> </w:t>
      </w:r>
    </w:p>
    <w:p>
      <w:pPr>
        <w:pStyle w:val="30"/>
        <w:spacing w:before="0" w:beforeAutospacing="0" w:after="0" w:afterAutospacing="0"/>
        <w:rPr>
          <w:rStyle w:val="36"/>
          <w:color w:val="auto"/>
        </w:rPr>
      </w:pPr>
      <w:r>
        <w:rPr>
          <w:rStyle w:val="36"/>
          <w:rFonts w:hint="eastAsia"/>
          <w:color w:val="auto"/>
        </w:rPr>
        <w:t xml:space="preserve">    二、采购项目的名称、简要概况</w:t>
      </w:r>
    </w:p>
    <w:p>
      <w:pPr>
        <w:pStyle w:val="30"/>
        <w:spacing w:before="0" w:beforeAutospacing="0" w:after="0" w:afterAutospacing="0"/>
        <w:rPr>
          <w:rStyle w:val="36"/>
          <w:color w:val="auto"/>
        </w:rPr>
      </w:pPr>
    </w:p>
    <w:p>
      <w:pPr>
        <w:ind w:firstLine="480" w:firstLineChars="200"/>
        <w:rPr>
          <w:rFonts w:ascii="宋体" w:hAnsi="宋体"/>
          <w:bCs/>
          <w:color w:val="auto"/>
          <w:kern w:val="0"/>
        </w:rPr>
      </w:pPr>
      <w:r>
        <w:rPr>
          <w:rFonts w:hint="eastAsia" w:ascii="宋体" w:hAnsi="宋体" w:cs="宋体"/>
          <w:color w:val="auto"/>
          <w:kern w:val="0"/>
        </w:rPr>
        <w:t>（一）项目名称：脱贫户实用技术培训（二次招标）。</w:t>
      </w:r>
    </w:p>
    <w:p>
      <w:pPr>
        <w:ind w:firstLine="480" w:firstLineChars="200"/>
        <w:rPr>
          <w:rFonts w:ascii="宋体" w:hAnsi="宋体" w:cs="宋体"/>
          <w:color w:val="auto"/>
          <w:kern w:val="0"/>
        </w:rPr>
      </w:pPr>
      <w:r>
        <w:rPr>
          <w:rFonts w:hint="eastAsia" w:ascii="宋体" w:hAnsi="宋体" w:cs="宋体"/>
          <w:color w:val="auto"/>
          <w:kern w:val="0"/>
        </w:rPr>
        <w:t>（二）资金来源：财政资金。</w:t>
      </w:r>
    </w:p>
    <w:p>
      <w:pPr>
        <w:ind w:firstLine="480" w:firstLineChars="200"/>
        <w:rPr>
          <w:color w:val="auto"/>
        </w:rPr>
      </w:pPr>
      <w:r>
        <w:rPr>
          <w:rFonts w:hint="eastAsia" w:ascii="宋体" w:hAnsi="宋体" w:cs="宋体"/>
          <w:color w:val="auto"/>
          <w:kern w:val="0"/>
        </w:rPr>
        <w:t>（三）预算金额：</w:t>
      </w:r>
      <w:r>
        <w:rPr>
          <w:rFonts w:hint="eastAsia" w:ascii="宋体" w:hAnsi="宋体" w:cs="宋体"/>
          <w:color w:val="auto"/>
        </w:rPr>
        <w:t>75.00万元。</w:t>
      </w:r>
    </w:p>
    <w:p>
      <w:pPr>
        <w:adjustRightInd w:val="0"/>
        <w:snapToGrid w:val="0"/>
        <w:spacing w:line="420" w:lineRule="exact"/>
        <w:ind w:firstLine="480" w:firstLineChars="200"/>
        <w:rPr>
          <w:rFonts w:ascii="宋体" w:hAnsi="宋体" w:cs="宋体"/>
          <w:color w:val="auto"/>
          <w:kern w:val="0"/>
        </w:rPr>
      </w:pPr>
      <w:r>
        <w:rPr>
          <w:rFonts w:hint="eastAsia" w:ascii="宋体" w:hAnsi="宋体" w:cs="宋体"/>
          <w:color w:val="auto"/>
          <w:kern w:val="0"/>
        </w:rPr>
        <w:t>（四）</w:t>
      </w:r>
      <w:r>
        <w:rPr>
          <w:rFonts w:hint="eastAsia" w:ascii="宋体" w:hAnsi="宋体" w:cs="宋体"/>
          <w:color w:val="auto"/>
        </w:rPr>
        <w:t>最高限价：75.00万元。</w:t>
      </w:r>
    </w:p>
    <w:p>
      <w:pPr>
        <w:ind w:firstLine="480" w:firstLineChars="200"/>
        <w:rPr>
          <w:rFonts w:ascii="宋体" w:hAnsi="宋体" w:cs="宋体"/>
          <w:color w:val="auto"/>
          <w:kern w:val="0"/>
        </w:rPr>
      </w:pPr>
      <w:r>
        <w:rPr>
          <w:rFonts w:hint="eastAsia" w:ascii="宋体" w:hAnsi="宋体" w:cs="宋体"/>
          <w:color w:val="auto"/>
          <w:kern w:val="0"/>
        </w:rPr>
        <w:t>（五）用途：儋州市2022年脱贫户实用技术培训服务（南丰镇、兰洋镇、雅星镇、和庆镇、那大镇）培训，</w:t>
      </w:r>
      <w:r>
        <w:rPr>
          <w:rFonts w:hint="eastAsia" w:ascii="宋体" w:hAnsi="宋体" w:cs="宋体"/>
          <w:color w:val="auto"/>
        </w:rPr>
        <w:t>详见第三章“用户需求书”。</w:t>
      </w:r>
    </w:p>
    <w:p>
      <w:pPr>
        <w:pStyle w:val="30"/>
        <w:spacing w:before="0" w:beforeAutospacing="0" w:after="0" w:afterAutospacing="0"/>
        <w:ind w:firstLine="470" w:firstLineChars="196"/>
        <w:rPr>
          <w:color w:val="auto"/>
          <w:kern w:val="2"/>
        </w:rPr>
      </w:pPr>
      <w:r>
        <w:rPr>
          <w:rFonts w:hint="eastAsia"/>
          <w:color w:val="auto"/>
          <w:kern w:val="2"/>
        </w:rPr>
        <w:t>（六）服务期限：合同签订之日起至2022年12月31日前完成。</w:t>
      </w:r>
    </w:p>
    <w:p>
      <w:pPr>
        <w:pStyle w:val="30"/>
        <w:spacing w:before="0" w:beforeAutospacing="0" w:after="0" w:afterAutospacing="0"/>
        <w:ind w:firstLine="470" w:firstLineChars="196"/>
        <w:rPr>
          <w:color w:val="auto"/>
          <w:kern w:val="2"/>
        </w:rPr>
      </w:pPr>
      <w:r>
        <w:rPr>
          <w:rFonts w:hint="eastAsia"/>
          <w:color w:val="auto"/>
          <w:kern w:val="2"/>
        </w:rPr>
        <w:t>（七）项目实施地点：儋州市科技和工业信息发展局管辖区域内。</w:t>
      </w:r>
    </w:p>
    <w:p>
      <w:pPr>
        <w:pStyle w:val="30"/>
        <w:spacing w:before="0" w:beforeAutospacing="0" w:after="0" w:afterAutospacing="0"/>
        <w:ind w:firstLine="472" w:firstLineChars="196"/>
        <w:rPr>
          <w:rStyle w:val="36"/>
          <w:color w:val="auto"/>
        </w:rPr>
      </w:pPr>
      <w:r>
        <w:rPr>
          <w:rStyle w:val="36"/>
          <w:rFonts w:hint="eastAsia"/>
          <w:color w:val="auto"/>
        </w:rPr>
        <w:t>三、投标人的资格要求（供应商必须具备以下条件并提供相关有效证明材料）</w:t>
      </w:r>
    </w:p>
    <w:p>
      <w:pPr>
        <w:pStyle w:val="30"/>
        <w:spacing w:before="0" w:beforeAutospacing="0" w:after="0" w:afterAutospacing="0"/>
        <w:ind w:firstLine="472" w:firstLineChars="196"/>
        <w:rPr>
          <w:rStyle w:val="36"/>
          <w:color w:val="auto"/>
        </w:rPr>
      </w:pPr>
    </w:p>
    <w:p>
      <w:pPr>
        <w:pStyle w:val="30"/>
        <w:spacing w:beforeAutospacing="0" w:afterAutospacing="0"/>
        <w:ind w:firstLine="424" w:firstLineChars="177"/>
        <w:rPr>
          <w:color w:val="auto"/>
        </w:rPr>
      </w:pPr>
      <w:r>
        <w:rPr>
          <w:rFonts w:hint="eastAsia"/>
          <w:color w:val="auto"/>
        </w:rPr>
        <w:t>（一）在中华人民共和国注册的、具有独立承担民事责任能力的法人、其他组织或自然人。同时，须提供三证（营业执照副本、税务登记证、组织机构代码证）复印件或具有统一社会信用代码相关证件复印件或自然人身份证明复印件（加盖公章）；</w:t>
      </w:r>
    </w:p>
    <w:p>
      <w:pPr>
        <w:pStyle w:val="30"/>
        <w:spacing w:beforeAutospacing="0" w:afterAutospacing="0"/>
        <w:ind w:firstLine="424" w:firstLineChars="177"/>
        <w:rPr>
          <w:color w:val="auto"/>
        </w:rPr>
      </w:pPr>
      <w:r>
        <w:rPr>
          <w:rFonts w:hint="eastAsia"/>
          <w:color w:val="auto"/>
        </w:rPr>
        <w:t>（二）具有依法缴纳税收和社会保障资金的良好记录。须提供2021年至今任意3个月的依法缴纳税收证明和缴纳社保证明复印件，无纳税的可提供相关主管部门的证明材料；</w:t>
      </w:r>
    </w:p>
    <w:p>
      <w:pPr>
        <w:pStyle w:val="30"/>
        <w:spacing w:beforeAutospacing="0" w:afterAutospacing="0"/>
        <w:ind w:firstLine="424" w:firstLineChars="177"/>
        <w:rPr>
          <w:color w:val="auto"/>
        </w:rPr>
      </w:pPr>
      <w:r>
        <w:rPr>
          <w:rFonts w:hint="eastAsia"/>
          <w:color w:val="auto"/>
        </w:rPr>
        <w:t>（三）具有良好的商业信誉和健全的财务会计制度。须提供2021年会计师事务所出具的财务审计报告或2022年至今任意1个季度的财务报表，包括资产负债表、利润表，新成立公司根据实际情况提供财务报表复印件（加盖公章）；</w:t>
      </w:r>
    </w:p>
    <w:p>
      <w:pPr>
        <w:pStyle w:val="30"/>
        <w:spacing w:beforeAutospacing="0" w:afterAutospacing="0"/>
        <w:ind w:firstLine="424" w:firstLineChars="177"/>
        <w:rPr>
          <w:color w:val="auto"/>
        </w:rPr>
      </w:pPr>
      <w:r>
        <w:rPr>
          <w:rFonts w:hint="eastAsia"/>
          <w:color w:val="auto"/>
        </w:rPr>
        <w:t>（四）具有履行合同所必需的设备和专业技术能力（提供承诺）；</w:t>
      </w:r>
    </w:p>
    <w:p>
      <w:pPr>
        <w:pStyle w:val="30"/>
        <w:spacing w:beforeAutospacing="0" w:afterAutospacing="0"/>
        <w:ind w:firstLine="424" w:firstLineChars="177"/>
        <w:rPr>
          <w:color w:val="auto"/>
        </w:rPr>
      </w:pPr>
    </w:p>
    <w:p>
      <w:pPr>
        <w:pStyle w:val="30"/>
        <w:spacing w:beforeAutospacing="0" w:afterAutospacing="0"/>
        <w:ind w:firstLine="424" w:firstLineChars="177"/>
        <w:rPr>
          <w:color w:val="auto"/>
        </w:rPr>
      </w:pPr>
      <w:r>
        <w:rPr>
          <w:rFonts w:hint="eastAsia"/>
          <w:color w:val="auto"/>
        </w:rPr>
        <w:t>（五）提供参加本次政府采购活动前三年内，在经营活动中没有重大违法记录的声明（提供声明函）；</w:t>
      </w:r>
    </w:p>
    <w:p>
      <w:pPr>
        <w:pStyle w:val="30"/>
        <w:spacing w:beforeAutospacing="0" w:afterAutospacing="0"/>
        <w:ind w:firstLine="480" w:firstLineChars="200"/>
        <w:rPr>
          <w:color w:val="auto"/>
        </w:rPr>
      </w:pPr>
      <w:r>
        <w:rPr>
          <w:rFonts w:hint="eastAsia"/>
          <w:color w:val="auto"/>
        </w:rPr>
        <w:t>（六）必须为未被列入信用中国网站( www.creditchina.gov.cn)、中国政府采购网(</w:t>
      </w:r>
      <w:r>
        <w:rPr>
          <w:color w:val="auto"/>
          <w:sz w:val="21"/>
          <w:u w:val="single" w:color="333333"/>
        </w:rPr>
        <w:t xml:space="preserve"> </w:t>
      </w:r>
      <w:r>
        <w:rPr>
          <w:color w:val="auto"/>
        </w:rPr>
        <w:fldChar w:fldCharType="begin"/>
      </w:r>
      <w:r>
        <w:rPr>
          <w:color w:val="auto"/>
        </w:rPr>
        <w:instrText xml:space="preserve"> HYPERLINK "http://www.ccgp.gov.cn" </w:instrText>
      </w:r>
      <w:r>
        <w:rPr>
          <w:color w:val="auto"/>
        </w:rPr>
        <w:fldChar w:fldCharType="separate"/>
      </w:r>
      <w:r>
        <w:rPr>
          <w:rFonts w:hint="eastAsia"/>
          <w:color w:val="auto"/>
        </w:rPr>
        <w:t>www.ccgp.gov.cn</w:t>
      </w:r>
      <w:r>
        <w:rPr>
          <w:rFonts w:hint="eastAsia"/>
          <w:color w:val="auto"/>
        </w:rPr>
        <w:fldChar w:fldCharType="end"/>
      </w:r>
      <w:r>
        <w:rPr>
          <w:rFonts w:hint="eastAsia"/>
          <w:color w:val="auto"/>
        </w:rPr>
        <w:t>)不良信用记录，包括失信被执行人、重大税收违法失信主体、政府采购严重违法失信行为记录名单的供应商（查询结果截图加盖公章）；</w:t>
      </w:r>
    </w:p>
    <w:p>
      <w:pPr>
        <w:pStyle w:val="30"/>
        <w:spacing w:beforeAutospacing="0" w:afterAutospacing="0"/>
        <w:ind w:firstLine="480" w:firstLineChars="200"/>
        <w:rPr>
          <w:color w:val="auto"/>
        </w:rPr>
      </w:pPr>
      <w:r>
        <w:rPr>
          <w:rFonts w:hint="eastAsia"/>
          <w:color w:val="auto"/>
        </w:rPr>
        <w:t>（七）本项目不允许转包、分包（提供承诺函加盖单位公章）；</w:t>
      </w:r>
    </w:p>
    <w:p>
      <w:pPr>
        <w:widowControl/>
        <w:ind w:firstLine="470" w:firstLineChars="196"/>
        <w:jc w:val="left"/>
        <w:rPr>
          <w:color w:val="auto"/>
        </w:rPr>
      </w:pPr>
      <w:bookmarkStart w:id="3" w:name="_Hlk117927420"/>
      <w:r>
        <w:rPr>
          <w:rFonts w:hint="eastAsia"/>
          <w:color w:val="auto"/>
        </w:rPr>
        <w:t>（八）本项目不接受联合体投标。</w:t>
      </w:r>
    </w:p>
    <w:bookmarkEnd w:id="3"/>
    <w:p>
      <w:pPr>
        <w:widowControl/>
        <w:ind w:firstLine="472" w:firstLineChars="196"/>
        <w:jc w:val="left"/>
        <w:rPr>
          <w:rFonts w:ascii="宋体" w:hAnsi="宋体"/>
          <w:color w:val="auto"/>
        </w:rPr>
      </w:pPr>
      <w:r>
        <w:rPr>
          <w:rFonts w:hint="eastAsia" w:ascii="宋体" w:hAnsi="宋体"/>
          <w:b/>
          <w:color w:val="auto"/>
        </w:rPr>
        <w:t>四、招标</w:t>
      </w:r>
      <w:r>
        <w:rPr>
          <w:rFonts w:ascii="宋体" w:hAnsi="宋体"/>
          <w:b/>
          <w:color w:val="auto"/>
        </w:rPr>
        <w:t>文件的</w:t>
      </w:r>
      <w:r>
        <w:rPr>
          <w:rFonts w:hint="eastAsia" w:ascii="宋体" w:hAnsi="宋体"/>
          <w:b/>
          <w:color w:val="auto"/>
        </w:rPr>
        <w:t>获取</w:t>
      </w:r>
    </w:p>
    <w:p>
      <w:pPr>
        <w:tabs>
          <w:tab w:val="left" w:pos="0"/>
        </w:tabs>
        <w:jc w:val="left"/>
        <w:rPr>
          <w:rFonts w:hint="eastAsia" w:ascii="宋体" w:hAnsi="宋体" w:cs="Tahoma"/>
          <w:color w:val="auto"/>
          <w:sz w:val="44"/>
          <w:szCs w:val="44"/>
        </w:rPr>
      </w:pPr>
      <w:r>
        <w:rPr>
          <w:rFonts w:hint="eastAsia" w:ascii="宋体" w:hAnsi="宋体" w:cs="Tahoma"/>
          <w:color w:val="auto"/>
        </w:rPr>
        <w:t>1、时间：</w:t>
      </w:r>
      <w:r>
        <w:rPr>
          <w:rFonts w:hint="eastAsia" w:ascii="宋体" w:hAnsi="宋体" w:cs="Arial"/>
          <w:color w:val="auto"/>
          <w:sz w:val="24"/>
          <w:szCs w:val="24"/>
        </w:rPr>
        <w:t>2022年1</w:t>
      </w:r>
      <w:r>
        <w:rPr>
          <w:rFonts w:hint="eastAsia" w:ascii="宋体" w:hAnsi="宋体" w:cs="Arial"/>
          <w:color w:val="auto"/>
          <w:sz w:val="24"/>
          <w:szCs w:val="24"/>
          <w:lang w:val="en-US" w:eastAsia="zh-CN"/>
        </w:rPr>
        <w:t>0</w:t>
      </w:r>
      <w:r>
        <w:rPr>
          <w:rFonts w:hint="eastAsia" w:ascii="宋体" w:hAnsi="宋体" w:cs="Arial"/>
          <w:color w:val="auto"/>
          <w:sz w:val="24"/>
          <w:szCs w:val="24"/>
        </w:rPr>
        <w:t>月31日至2022年11月07日工作时间</w:t>
      </w:r>
      <w:r>
        <w:rPr>
          <w:rFonts w:hint="eastAsia" w:ascii="宋体" w:hAnsi="宋体" w:cs="Tahoma"/>
          <w:color w:val="auto"/>
        </w:rPr>
        <w:t>（早上08:30~11:30；下午14:30~17:30）；</w:t>
      </w:r>
    </w:p>
    <w:p>
      <w:pPr>
        <w:tabs>
          <w:tab w:val="left" w:pos="0"/>
        </w:tabs>
        <w:snapToGrid w:val="0"/>
        <w:ind w:firstLine="480" w:firstLineChars="200"/>
        <w:jc w:val="left"/>
        <w:rPr>
          <w:rFonts w:ascii="宋体" w:hAnsi="宋体" w:cs="Arial"/>
          <w:color w:val="auto"/>
        </w:rPr>
      </w:pPr>
      <w:r>
        <w:rPr>
          <w:rFonts w:hint="eastAsia" w:ascii="宋体" w:hAnsi="宋体"/>
          <w:color w:val="auto"/>
        </w:rPr>
        <w:t>2、地点：</w:t>
      </w:r>
      <w:r>
        <w:rPr>
          <w:rFonts w:hint="eastAsia" w:ascii="宋体" w:hAnsi="宋体" w:cs="Arial"/>
          <w:color w:val="auto"/>
        </w:rPr>
        <w:t>海口市蓝天路西12号世纪港C1401室；</w:t>
      </w:r>
    </w:p>
    <w:p>
      <w:pPr>
        <w:tabs>
          <w:tab w:val="left" w:pos="0"/>
        </w:tabs>
        <w:snapToGrid w:val="0"/>
        <w:ind w:firstLine="480" w:firstLineChars="200"/>
        <w:jc w:val="left"/>
        <w:rPr>
          <w:rFonts w:ascii="宋体" w:hAnsi="宋体"/>
          <w:color w:val="auto"/>
        </w:rPr>
      </w:pPr>
      <w:r>
        <w:rPr>
          <w:rFonts w:hint="eastAsia" w:ascii="宋体" w:hAnsi="宋体" w:cs="Arial"/>
          <w:color w:val="auto"/>
        </w:rPr>
        <w:t>3、</w:t>
      </w:r>
      <w:r>
        <w:rPr>
          <w:rFonts w:hint="eastAsia" w:ascii="宋体" w:hAnsi="宋体"/>
          <w:color w:val="auto"/>
        </w:rPr>
        <w:t>方式：现场购买。</w:t>
      </w:r>
    </w:p>
    <w:p>
      <w:pPr>
        <w:tabs>
          <w:tab w:val="left" w:pos="0"/>
        </w:tabs>
        <w:snapToGrid w:val="0"/>
        <w:ind w:firstLine="480" w:firstLineChars="200"/>
        <w:jc w:val="left"/>
        <w:rPr>
          <w:rFonts w:ascii="宋体" w:hAnsi="宋体"/>
          <w:color w:val="auto"/>
        </w:rPr>
      </w:pPr>
      <w:r>
        <w:rPr>
          <w:rFonts w:hint="eastAsia" w:ascii="宋体" w:hAnsi="宋体"/>
          <w:color w:val="auto"/>
        </w:rPr>
        <w:t>4、</w:t>
      </w:r>
      <w:r>
        <w:rPr>
          <w:rFonts w:hint="eastAsia"/>
          <w:color w:val="auto"/>
        </w:rPr>
        <w:t>报名时需提交的材料：</w:t>
      </w:r>
    </w:p>
    <w:p>
      <w:pPr>
        <w:tabs>
          <w:tab w:val="left" w:pos="0"/>
        </w:tabs>
        <w:snapToGrid w:val="0"/>
        <w:ind w:firstLine="480" w:firstLineChars="200"/>
        <w:rPr>
          <w:rFonts w:ascii="宋体" w:hAnsi="宋体"/>
          <w:color w:val="auto"/>
        </w:rPr>
      </w:pPr>
      <w:r>
        <w:rPr>
          <w:rFonts w:hint="eastAsia"/>
          <w:color w:val="auto"/>
        </w:rPr>
        <w:t>（1）营业执照；</w:t>
      </w:r>
      <w:r>
        <w:rPr>
          <w:rFonts w:hint="eastAsia" w:ascii="宋体" w:hAnsi="宋体" w:cs="宋体"/>
          <w:color w:val="auto"/>
          <w:kern w:val="0"/>
        </w:rPr>
        <w:t>（2）法定代表人授权委托书；（3）法定代表人身份证、授权人身份证</w:t>
      </w:r>
      <w:r>
        <w:rPr>
          <w:rFonts w:ascii="宋体" w:hAnsi="宋体" w:cs="宋体"/>
          <w:color w:val="auto"/>
          <w:kern w:val="0"/>
        </w:rPr>
        <w:t>。</w:t>
      </w:r>
    </w:p>
    <w:p>
      <w:pPr>
        <w:tabs>
          <w:tab w:val="left" w:pos="0"/>
        </w:tabs>
        <w:snapToGrid w:val="0"/>
        <w:rPr>
          <w:rFonts w:ascii="宋体" w:hAnsi="宋体"/>
          <w:color w:val="auto"/>
        </w:rPr>
      </w:pPr>
      <w:r>
        <w:rPr>
          <w:rFonts w:hint="eastAsia" w:ascii="宋体" w:hAnsi="宋体" w:cs="宋体"/>
          <w:b/>
          <w:color w:val="auto"/>
        </w:rPr>
        <w:t>注：</w:t>
      </w:r>
      <w:r>
        <w:rPr>
          <w:rFonts w:hint="eastAsia" w:ascii="宋体" w:hAnsi="宋体" w:cs="宋体"/>
          <w:b/>
          <w:bCs/>
          <w:color w:val="auto"/>
        </w:rPr>
        <w:t>提供以上备案材料复印件须</w:t>
      </w:r>
      <w:r>
        <w:rPr>
          <w:rFonts w:hint="eastAsia" w:cs="宋体"/>
          <w:b/>
          <w:bCs/>
          <w:color w:val="auto"/>
        </w:rPr>
        <w:t>加盖公章；</w:t>
      </w:r>
      <w:r>
        <w:rPr>
          <w:rFonts w:hint="eastAsia" w:ascii="宋体" w:hAnsi="宋体" w:cs="宋体"/>
          <w:b/>
          <w:bCs/>
          <w:color w:val="auto"/>
        </w:rPr>
        <w:t>提供虚假材料的，报上级主管部门处理</w:t>
      </w:r>
      <w:r>
        <w:rPr>
          <w:rFonts w:hint="eastAsia" w:ascii="宋体" w:hAnsi="宋体" w:cs="宋体"/>
          <w:color w:val="auto"/>
        </w:rPr>
        <w:t>。</w:t>
      </w:r>
    </w:p>
    <w:p>
      <w:pPr>
        <w:numPr>
          <w:ilvl w:val="0"/>
          <w:numId w:val="0"/>
        </w:numPr>
        <w:tabs>
          <w:tab w:val="left" w:pos="4680"/>
        </w:tabs>
        <w:snapToGrid w:val="0"/>
        <w:ind w:firstLine="480" w:firstLineChars="200"/>
        <w:rPr>
          <w:rFonts w:ascii="宋体" w:hAnsi="宋体"/>
          <w:b/>
          <w:color w:val="auto"/>
          <w:sz w:val="32"/>
          <w:szCs w:val="32"/>
        </w:rPr>
      </w:pPr>
      <w:r>
        <w:rPr>
          <w:rFonts w:hint="eastAsia" w:ascii="宋体" w:hAnsi="宋体"/>
          <w:color w:val="auto"/>
        </w:rPr>
        <w:t>5、售价：人民币200元/套（售后不退）</w:t>
      </w:r>
    </w:p>
    <w:p>
      <w:pPr>
        <w:rPr>
          <w:rFonts w:ascii="宋体" w:hAnsi="宋体"/>
          <w:b/>
          <w:color w:val="auto"/>
        </w:rPr>
      </w:pPr>
      <w:r>
        <w:rPr>
          <w:rFonts w:hint="eastAsia" w:ascii="宋体" w:hAnsi="宋体"/>
          <w:b/>
          <w:color w:val="auto"/>
        </w:rPr>
        <w:t>五、投标文件的递交时间及地点</w:t>
      </w:r>
    </w:p>
    <w:p>
      <w:pPr>
        <w:ind w:firstLine="480" w:firstLineChars="200"/>
        <w:rPr>
          <w:rFonts w:ascii="宋体" w:hAnsi="宋体"/>
          <w:color w:val="auto"/>
        </w:rPr>
      </w:pPr>
      <w:r>
        <w:rPr>
          <w:rFonts w:hint="eastAsia" w:ascii="宋体" w:hAnsi="宋体"/>
          <w:color w:val="auto"/>
        </w:rPr>
        <w:t>投标文件递交截止时间：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11 </w:t>
      </w:r>
      <w:r>
        <w:rPr>
          <w:rFonts w:hint="eastAsia" w:ascii="宋体" w:hAnsi="宋体"/>
          <w:color w:val="auto"/>
        </w:rPr>
        <w:t>月</w:t>
      </w:r>
      <w:r>
        <w:rPr>
          <w:rFonts w:hint="eastAsia" w:ascii="宋体" w:hAnsi="宋体"/>
          <w:color w:val="auto"/>
          <w:u w:val="single"/>
        </w:rPr>
        <w:t xml:space="preserve"> 21 </w:t>
      </w:r>
      <w:r>
        <w:rPr>
          <w:rFonts w:hint="eastAsia" w:ascii="宋体" w:hAnsi="宋体"/>
          <w:color w:val="auto"/>
        </w:rPr>
        <w:t>日</w:t>
      </w:r>
      <w:r>
        <w:rPr>
          <w:rFonts w:hint="eastAsia" w:ascii="宋体" w:hAnsi="宋体"/>
          <w:color w:val="auto"/>
          <w:lang w:val="en-US" w:eastAsia="zh-CN"/>
        </w:rPr>
        <w:t>14</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 （北京时间）。</w:t>
      </w:r>
    </w:p>
    <w:p>
      <w:pPr>
        <w:ind w:firstLine="480" w:firstLineChars="200"/>
        <w:rPr>
          <w:rFonts w:ascii="宋体" w:hAnsi="宋体"/>
          <w:bCs/>
          <w:color w:val="auto"/>
        </w:rPr>
      </w:pPr>
      <w:r>
        <w:rPr>
          <w:rFonts w:hint="eastAsia" w:ascii="宋体" w:hAnsi="宋体"/>
          <w:bCs/>
          <w:color w:val="auto"/>
        </w:rPr>
        <w:t>投标文件递交地点(开标地点)：海南省海口市美兰区蓝天路京航大酒店5楼开标</w:t>
      </w:r>
      <w:r>
        <w:rPr>
          <w:rFonts w:hint="eastAsia" w:ascii="宋体" w:hAnsi="宋体"/>
          <w:bCs/>
          <w:color w:val="auto"/>
          <w:lang w:val="en-US" w:eastAsia="zh-CN"/>
        </w:rPr>
        <w:t>2评标</w:t>
      </w:r>
      <w:r>
        <w:rPr>
          <w:rFonts w:hint="eastAsia" w:ascii="宋体" w:hAnsi="宋体"/>
          <w:bCs/>
          <w:color w:val="auto"/>
        </w:rPr>
        <w:t>（适用于现场递交）。</w:t>
      </w:r>
    </w:p>
    <w:p>
      <w:pPr>
        <w:ind w:firstLine="0" w:firstLineChars="0"/>
        <w:rPr>
          <w:rFonts w:ascii="宋体" w:hAnsi="宋体"/>
          <w:b/>
          <w:color w:val="auto"/>
        </w:rPr>
      </w:pPr>
      <w:r>
        <w:rPr>
          <w:rFonts w:hint="eastAsia" w:ascii="宋体" w:hAnsi="宋体"/>
          <w:b/>
          <w:color w:val="auto"/>
        </w:rPr>
        <w:t>六、开启</w:t>
      </w:r>
    </w:p>
    <w:p>
      <w:pPr>
        <w:ind w:firstLine="480" w:firstLineChars="200"/>
        <w:rPr>
          <w:rFonts w:ascii="宋体" w:hAnsi="宋体"/>
          <w:color w:val="auto"/>
        </w:rPr>
      </w:pPr>
      <w:r>
        <w:rPr>
          <w:rFonts w:hint="eastAsia" w:ascii="宋体" w:hAnsi="宋体"/>
          <w:color w:val="auto"/>
        </w:rPr>
        <w:t>开标时间；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11 </w:t>
      </w:r>
      <w:r>
        <w:rPr>
          <w:rFonts w:hint="eastAsia" w:ascii="宋体" w:hAnsi="宋体"/>
          <w:color w:val="auto"/>
        </w:rPr>
        <w:t>月</w:t>
      </w:r>
      <w:r>
        <w:rPr>
          <w:rFonts w:hint="eastAsia" w:ascii="宋体" w:hAnsi="宋体"/>
          <w:color w:val="auto"/>
          <w:u w:val="single"/>
        </w:rPr>
        <w:t xml:space="preserve"> 21 </w:t>
      </w:r>
      <w:r>
        <w:rPr>
          <w:rFonts w:hint="eastAsia" w:ascii="宋体" w:hAnsi="宋体"/>
          <w:color w:val="auto"/>
        </w:rPr>
        <w:t>日</w:t>
      </w:r>
      <w:r>
        <w:rPr>
          <w:rFonts w:hint="eastAsia" w:ascii="宋体" w:hAnsi="宋体"/>
          <w:color w:val="auto"/>
          <w:lang w:val="en-US" w:eastAsia="zh-CN"/>
        </w:rPr>
        <w:t>14</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  （北京时间）。</w:t>
      </w:r>
    </w:p>
    <w:p>
      <w:pPr>
        <w:ind w:firstLine="480" w:firstLineChars="200"/>
        <w:rPr>
          <w:rFonts w:ascii="宋体" w:hAnsi="宋体"/>
          <w:bCs/>
          <w:color w:val="auto"/>
        </w:rPr>
      </w:pPr>
      <w:r>
        <w:rPr>
          <w:rFonts w:hint="eastAsia" w:ascii="宋体" w:hAnsi="宋体"/>
          <w:bCs/>
          <w:color w:val="auto"/>
        </w:rPr>
        <w:t>开标地点：海南省海口市美兰区蓝天路京航大酒店5楼开标</w:t>
      </w:r>
      <w:r>
        <w:rPr>
          <w:rFonts w:hint="eastAsia" w:ascii="宋体" w:hAnsi="宋体"/>
          <w:bCs/>
          <w:color w:val="auto"/>
          <w:lang w:val="en-US" w:eastAsia="zh-CN"/>
        </w:rPr>
        <w:t>2评标</w:t>
      </w:r>
      <w:r>
        <w:rPr>
          <w:rFonts w:hint="eastAsia" w:ascii="宋体" w:hAnsi="宋体"/>
          <w:bCs/>
          <w:color w:val="auto"/>
        </w:rPr>
        <w:t>。</w:t>
      </w:r>
    </w:p>
    <w:p>
      <w:pPr>
        <w:ind w:firstLine="0" w:firstLineChars="0"/>
        <w:rPr>
          <w:rFonts w:ascii="宋体" w:hAnsi="宋体"/>
          <w:b/>
          <w:color w:val="auto"/>
        </w:rPr>
      </w:pPr>
      <w:r>
        <w:rPr>
          <w:rFonts w:hint="eastAsia" w:ascii="宋体" w:hAnsi="宋体"/>
          <w:b/>
          <w:color w:val="auto"/>
        </w:rPr>
        <w:t>七、保证金缴纳信息</w:t>
      </w:r>
    </w:p>
    <w:p>
      <w:pPr>
        <w:ind w:firstLine="480" w:firstLineChars="200"/>
        <w:rPr>
          <w:rFonts w:ascii="宋体" w:hAnsi="宋体"/>
          <w:color w:val="auto"/>
        </w:rPr>
      </w:pPr>
      <w:r>
        <w:rPr>
          <w:rFonts w:hint="eastAsia" w:ascii="宋体" w:hAnsi="宋体"/>
          <w:color w:val="auto"/>
        </w:rPr>
        <w:t>保证金到账截止日期</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11 </w:t>
      </w:r>
      <w:r>
        <w:rPr>
          <w:rFonts w:hint="eastAsia" w:ascii="宋体" w:hAnsi="宋体"/>
          <w:color w:val="auto"/>
        </w:rPr>
        <w:t>月</w:t>
      </w:r>
      <w:r>
        <w:rPr>
          <w:rFonts w:hint="eastAsia" w:ascii="宋体" w:hAnsi="宋体"/>
          <w:color w:val="auto"/>
          <w:u w:val="single"/>
        </w:rPr>
        <w:t xml:space="preserve"> 21 </w:t>
      </w:r>
      <w:r>
        <w:rPr>
          <w:rFonts w:hint="eastAsia" w:ascii="宋体" w:hAnsi="宋体"/>
          <w:color w:val="auto"/>
        </w:rPr>
        <w:t>日</w:t>
      </w:r>
      <w:r>
        <w:rPr>
          <w:rFonts w:hint="eastAsia" w:ascii="宋体" w:hAnsi="宋体"/>
          <w:color w:val="auto"/>
          <w:lang w:val="en-US" w:eastAsia="zh-CN"/>
        </w:rPr>
        <w:t>14</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时（北京时间）前从公司账户汇款或转账至以下指定账户，并注明所报价的项目编号及包号，项目分包时请分包分别缴纳。缴纳投标保证金的银行账户：</w:t>
      </w:r>
    </w:p>
    <w:p>
      <w:pPr>
        <w:ind w:firstLine="480" w:firstLineChars="200"/>
        <w:rPr>
          <w:rFonts w:ascii="宋体" w:hAnsi="宋体"/>
          <w:color w:val="auto"/>
        </w:rPr>
      </w:pPr>
      <w:r>
        <w:rPr>
          <w:rFonts w:hint="eastAsia" w:ascii="宋体" w:hAnsi="宋体"/>
          <w:color w:val="auto"/>
        </w:rPr>
        <w:t>户  名：海南金政采项目管理有限公司</w:t>
      </w:r>
    </w:p>
    <w:p>
      <w:pPr>
        <w:ind w:firstLine="480" w:firstLineChars="200"/>
        <w:rPr>
          <w:rFonts w:ascii="宋体" w:hAnsi="宋体"/>
          <w:color w:val="auto"/>
        </w:rPr>
      </w:pPr>
      <w:r>
        <w:rPr>
          <w:rFonts w:hint="eastAsia" w:ascii="宋体" w:hAnsi="宋体"/>
          <w:color w:val="auto"/>
        </w:rPr>
        <w:t>开户行：平安银行海口海府支行</w:t>
      </w:r>
    </w:p>
    <w:p>
      <w:pPr>
        <w:ind w:firstLine="480" w:firstLineChars="200"/>
        <w:rPr>
          <w:rFonts w:ascii="宋体" w:hAnsi="宋体"/>
          <w:color w:val="auto"/>
        </w:rPr>
      </w:pPr>
      <w:r>
        <w:rPr>
          <w:rFonts w:hint="eastAsia" w:ascii="宋体" w:hAnsi="宋体"/>
          <w:color w:val="auto"/>
        </w:rPr>
        <w:t xml:space="preserve">账  户：110 1471093 6004 </w:t>
      </w:r>
    </w:p>
    <w:p>
      <w:pPr>
        <w:rPr>
          <w:rFonts w:ascii="宋体" w:hAnsi="宋体"/>
          <w:b/>
          <w:color w:val="auto"/>
        </w:rPr>
      </w:pPr>
      <w:r>
        <w:rPr>
          <w:rFonts w:hint="eastAsia" w:ascii="宋体" w:hAnsi="宋体"/>
          <w:b/>
          <w:color w:val="auto"/>
        </w:rPr>
        <w:t>八、采购信息发布媒体</w:t>
      </w:r>
    </w:p>
    <w:p>
      <w:pPr>
        <w:ind w:firstLine="480" w:firstLineChars="200"/>
        <w:rPr>
          <w:rFonts w:ascii="宋体" w:hAnsi="宋体" w:cs="宋体"/>
          <w:color w:val="auto"/>
        </w:rPr>
      </w:pPr>
      <w:r>
        <w:rPr>
          <w:rFonts w:hint="eastAsia" w:ascii="宋体" w:hAnsi="宋体"/>
          <w:color w:val="auto"/>
        </w:rPr>
        <w:t>（一）公告发布媒介：</w:t>
      </w:r>
      <w:r>
        <w:rPr>
          <w:rFonts w:hint="eastAsia" w:ascii="宋体" w:hAnsi="宋体" w:cs="宋体"/>
          <w:color w:val="auto"/>
        </w:rPr>
        <w:t>公告、采购文件修改或澄清等信息，将在</w:t>
      </w:r>
      <w:r>
        <w:rPr>
          <w:rFonts w:hint="eastAsia" w:ascii="宋体" w:hAnsi="宋体" w:cs="宋体"/>
          <w:color w:val="auto"/>
          <w:kern w:val="0"/>
          <w:lang w:bidi="ar"/>
        </w:rPr>
        <w:t>中国政府采购</w:t>
      </w:r>
      <w:r>
        <w:rPr>
          <w:rFonts w:hint="eastAsia" w:ascii="宋体" w:hAnsi="宋体" w:cs="宋体"/>
          <w:color w:val="auto"/>
        </w:rPr>
        <w:t>网、海南金政采项目管理有限公司（http://www.hijzc.com/）上发布。</w:t>
      </w:r>
    </w:p>
    <w:p>
      <w:pPr>
        <w:ind w:firstLine="480" w:firstLineChars="200"/>
        <w:rPr>
          <w:rFonts w:ascii="宋体" w:hAnsi="宋体"/>
          <w:b/>
          <w:color w:val="auto"/>
        </w:rPr>
      </w:pPr>
      <w:r>
        <w:rPr>
          <w:rFonts w:hint="eastAsia" w:ascii="宋体" w:hAnsi="宋体"/>
          <w:bCs/>
          <w:color w:val="auto"/>
        </w:rPr>
        <w:t>（二）本公告期限为5个工作日。</w:t>
      </w:r>
    </w:p>
    <w:p>
      <w:pPr>
        <w:rPr>
          <w:rFonts w:ascii="宋体" w:hAnsi="宋体"/>
          <w:b/>
          <w:color w:val="auto"/>
        </w:rPr>
      </w:pPr>
      <w:r>
        <w:rPr>
          <w:rFonts w:hint="eastAsia" w:ascii="宋体" w:hAnsi="宋体"/>
          <w:b/>
          <w:color w:val="auto"/>
        </w:rPr>
        <w:t>九、采购项目需要落实的政府采购政策</w:t>
      </w:r>
    </w:p>
    <w:p>
      <w:pPr>
        <w:ind w:firstLine="480" w:firstLineChars="200"/>
        <w:rPr>
          <w:rFonts w:ascii="宋体" w:hAnsi="宋体"/>
          <w:bCs/>
          <w:color w:val="auto"/>
        </w:rPr>
      </w:pPr>
      <w:r>
        <w:rPr>
          <w:rFonts w:hint="eastAsia" w:ascii="宋体" w:hAnsi="宋体"/>
          <w:bCs/>
          <w:color w:val="auto"/>
        </w:rPr>
        <w:t>《</w:t>
      </w:r>
      <w:r>
        <w:rPr>
          <w:rFonts w:hint="eastAsia" w:ascii="宋体" w:hAnsi="宋体" w:cs="宋体"/>
          <w:color w:val="auto"/>
        </w:rPr>
        <w:t>进一步加大政府采购支持中小企业力度</w:t>
      </w:r>
      <w:r>
        <w:rPr>
          <w:rFonts w:hint="eastAsia" w:ascii="宋体" w:hAnsi="宋体" w:cs="宋体"/>
          <w:color w:val="auto"/>
          <w:lang w:val="en-US" w:eastAsia="zh-CN"/>
        </w:rPr>
        <w:t>的通知</w:t>
      </w:r>
      <w:r>
        <w:rPr>
          <w:rFonts w:hint="eastAsia" w:ascii="宋体" w:hAnsi="宋体"/>
          <w:bCs/>
          <w:color w:val="auto"/>
        </w:rPr>
        <w:t>》、《节能产品政府采购实施意见》、《关于环境标志产品政府采购实施的意见》、《关于信息安全产品实施政府采购的通知》、《关于促进残疾人就业政府采购政策的通知》、《财政部 司法部关于政府采购支持监狱企业发展有关问题的通知书》</w:t>
      </w:r>
      <w:r>
        <w:rPr>
          <w:rFonts w:ascii="宋体" w:hAnsi="宋体"/>
          <w:bCs/>
          <w:color w:val="auto"/>
        </w:rPr>
        <w:t>。</w:t>
      </w:r>
    </w:p>
    <w:p>
      <w:pPr>
        <w:ind w:firstLine="482" w:firstLineChars="200"/>
        <w:rPr>
          <w:rFonts w:ascii="宋体" w:hAnsi="宋体"/>
          <w:b/>
          <w:color w:val="auto"/>
        </w:rPr>
      </w:pPr>
      <w:r>
        <w:rPr>
          <w:rFonts w:hint="eastAsia" w:ascii="宋体" w:hAnsi="宋体"/>
          <w:b/>
          <w:color w:val="auto"/>
        </w:rPr>
        <w:t>十、联系方式</w:t>
      </w:r>
    </w:p>
    <w:p>
      <w:pPr>
        <w:widowControl/>
        <w:ind w:firstLine="480" w:firstLineChars="200"/>
        <w:jc w:val="left"/>
        <w:rPr>
          <w:rFonts w:ascii="宋体" w:hAnsi="宋体"/>
          <w:bCs/>
          <w:color w:val="auto"/>
        </w:rPr>
      </w:pPr>
      <w:r>
        <w:rPr>
          <w:rFonts w:hint="eastAsia" w:ascii="宋体" w:hAnsi="宋体" w:cs="宋体"/>
          <w:color w:val="auto"/>
          <w:kern w:val="0"/>
        </w:rPr>
        <w:t>（一）</w:t>
      </w:r>
      <w:r>
        <w:rPr>
          <w:rFonts w:hint="eastAsia" w:ascii="宋体" w:hAnsi="宋体"/>
          <w:bCs/>
          <w:color w:val="auto"/>
        </w:rPr>
        <w:t>采购人：儋州市科技和工业信息发展局</w:t>
      </w:r>
    </w:p>
    <w:p>
      <w:pPr>
        <w:ind w:firstLine="480" w:firstLineChars="200"/>
        <w:rPr>
          <w:rFonts w:ascii="宋体" w:hAnsi="宋体"/>
          <w:bCs/>
          <w:color w:val="auto"/>
        </w:rPr>
      </w:pPr>
      <w:r>
        <w:rPr>
          <w:rFonts w:hint="eastAsia" w:ascii="宋体" w:hAnsi="宋体"/>
          <w:bCs/>
          <w:color w:val="auto"/>
        </w:rPr>
        <w:t>采购人所在地点：儋州市</w:t>
      </w:r>
    </w:p>
    <w:p>
      <w:pPr>
        <w:widowControl/>
        <w:ind w:firstLine="480" w:firstLineChars="200"/>
        <w:jc w:val="left"/>
        <w:rPr>
          <w:rFonts w:ascii="宋体" w:hAnsi="宋体"/>
          <w:bCs/>
          <w:color w:val="auto"/>
        </w:rPr>
      </w:pPr>
      <w:r>
        <w:rPr>
          <w:rFonts w:hint="eastAsia" w:ascii="宋体" w:hAnsi="宋体"/>
          <w:bCs/>
          <w:color w:val="auto"/>
        </w:rPr>
        <w:t>联系人：左俊辉      联系电话：13005035797</w:t>
      </w:r>
      <w:r>
        <w:rPr>
          <w:rStyle w:val="162"/>
          <w:rFonts w:hint="eastAsia" w:ascii="宋体" w:hAnsi="宋体" w:cs="宋体"/>
          <w:color w:val="auto"/>
          <w:lang w:bidi="ar"/>
        </w:rPr>
        <w:t xml:space="preserve">  </w:t>
      </w:r>
    </w:p>
    <w:p>
      <w:pPr>
        <w:widowControl/>
        <w:ind w:firstLine="480" w:firstLineChars="200"/>
        <w:jc w:val="left"/>
        <w:rPr>
          <w:rFonts w:ascii="宋体" w:hAnsi="宋体"/>
          <w:color w:val="auto"/>
        </w:rPr>
      </w:pPr>
      <w:r>
        <w:rPr>
          <w:rFonts w:hint="eastAsia" w:ascii="宋体" w:hAnsi="宋体"/>
          <w:bCs/>
          <w:color w:val="auto"/>
        </w:rPr>
        <w:t>（二）</w:t>
      </w:r>
      <w:r>
        <w:rPr>
          <w:rFonts w:hint="eastAsia" w:ascii="宋体" w:hAnsi="宋体"/>
          <w:color w:val="auto"/>
        </w:rPr>
        <w:t>代理机构：海南金政采项目管理有限公司</w:t>
      </w:r>
    </w:p>
    <w:p>
      <w:pPr>
        <w:ind w:firstLine="480" w:firstLineChars="200"/>
        <w:rPr>
          <w:rFonts w:ascii="宋体" w:hAnsi="宋体"/>
          <w:color w:val="auto"/>
        </w:rPr>
      </w:pPr>
      <w:r>
        <w:rPr>
          <w:rFonts w:hint="eastAsia" w:ascii="宋体" w:hAnsi="宋体"/>
          <w:color w:val="auto"/>
        </w:rPr>
        <w:t>地址：海口市美兰区蓝天路12号世纪港C1401室</w:t>
      </w:r>
    </w:p>
    <w:p>
      <w:pPr>
        <w:ind w:firstLine="480" w:firstLineChars="200"/>
        <w:rPr>
          <w:rFonts w:ascii="宋体" w:hAnsi="宋体"/>
          <w:color w:val="auto"/>
        </w:rPr>
      </w:pPr>
      <w:r>
        <w:rPr>
          <w:rFonts w:hint="eastAsia" w:ascii="宋体" w:hAnsi="宋体"/>
          <w:color w:val="auto"/>
        </w:rPr>
        <w:t>项目联系人：</w:t>
      </w:r>
      <w:r>
        <w:rPr>
          <w:rFonts w:hint="eastAsia" w:ascii="宋体" w:hAnsi="宋体" w:cs="宋体"/>
          <w:color w:val="auto"/>
        </w:rPr>
        <w:t xml:space="preserve">黄工   </w:t>
      </w:r>
      <w:r>
        <w:rPr>
          <w:rFonts w:hint="eastAsia" w:ascii="宋体" w:hAnsi="宋体"/>
          <w:color w:val="auto"/>
        </w:rPr>
        <w:t>联系电话：0898-66754965</w:t>
      </w:r>
    </w:p>
    <w:p>
      <w:pPr>
        <w:pStyle w:val="3"/>
        <w:spacing w:before="0" w:after="0" w:line="360" w:lineRule="auto"/>
        <w:ind w:left="2972"/>
        <w:jc w:val="both"/>
        <w:rPr>
          <w:rFonts w:ascii="宋体" w:hAnsi="宋体"/>
          <w:color w:val="auto"/>
          <w:sz w:val="32"/>
          <w:szCs w:val="32"/>
        </w:rPr>
      </w:pPr>
      <w:r>
        <w:rPr>
          <w:rFonts w:hint="eastAsia" w:ascii="宋体" w:hAnsi="宋体"/>
          <w:color w:val="auto"/>
        </w:rPr>
        <w:br w:type="page"/>
      </w:r>
      <w:bookmarkStart w:id="4" w:name="_Toc22422"/>
      <w:r>
        <w:rPr>
          <w:rFonts w:hint="eastAsia" w:ascii="宋体" w:hAnsi="宋体"/>
          <w:color w:val="auto"/>
          <w:sz w:val="32"/>
          <w:szCs w:val="32"/>
        </w:rPr>
        <w:t>第二章  投标人须知</w:t>
      </w:r>
      <w:bookmarkEnd w:id="4"/>
    </w:p>
    <w:p>
      <w:pPr>
        <w:pStyle w:val="2"/>
        <w:spacing w:before="0" w:after="0" w:line="360" w:lineRule="auto"/>
        <w:rPr>
          <w:rFonts w:ascii="宋体" w:hAnsi="宋体" w:eastAsia="宋体"/>
          <w:color w:val="auto"/>
        </w:rPr>
      </w:pPr>
      <w:r>
        <w:rPr>
          <w:rFonts w:hint="eastAsia" w:ascii="宋体" w:hAnsi="宋体" w:eastAsia="宋体"/>
          <w:color w:val="auto"/>
        </w:rPr>
        <w:t>投标人须知前附表</w:t>
      </w:r>
    </w:p>
    <w:tbl>
      <w:tblPr>
        <w:tblStyle w:val="33"/>
        <w:tblW w:w="9951"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404"/>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序号</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项目</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项目名称及项目编号</w:t>
            </w:r>
          </w:p>
        </w:tc>
        <w:tc>
          <w:tcPr>
            <w:tcW w:w="6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olor w:val="auto"/>
              </w:rPr>
            </w:pPr>
            <w:r>
              <w:rPr>
                <w:rFonts w:hint="eastAsia" w:ascii="宋体" w:hAnsi="宋体"/>
                <w:color w:val="auto"/>
              </w:rPr>
              <w:t>项目名称：脱贫户实用技术培训（二次招标）</w:t>
            </w:r>
          </w:p>
          <w:p>
            <w:pPr>
              <w:adjustRightInd w:val="0"/>
              <w:snapToGrid w:val="0"/>
              <w:spacing w:line="420" w:lineRule="exact"/>
              <w:rPr>
                <w:rFonts w:ascii="宋体" w:hAnsi="宋体"/>
                <w:color w:val="auto"/>
              </w:rPr>
            </w:pPr>
            <w:r>
              <w:rPr>
                <w:rFonts w:hint="eastAsia" w:ascii="宋体" w:hAnsi="宋体"/>
                <w:color w:val="auto"/>
              </w:rPr>
              <w:t xml:space="preserve">项目编号： </w:t>
            </w:r>
            <w:r>
              <w:rPr>
                <w:rFonts w:hint="eastAsia" w:ascii="宋体" w:hAnsi="宋体"/>
                <w:color w:val="auto"/>
                <w:lang w:val="en-GB"/>
              </w:rPr>
              <w:t>GGP20221026</w:t>
            </w:r>
            <w:r>
              <w:rPr>
                <w:rFonts w:hint="eastAsia" w:ascii="宋体"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2</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招标人</w:t>
            </w:r>
          </w:p>
        </w:tc>
        <w:tc>
          <w:tcPr>
            <w:tcW w:w="677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bCs/>
                <w:color w:val="auto"/>
              </w:rPr>
            </w:pPr>
            <w:r>
              <w:rPr>
                <w:rFonts w:hint="eastAsia" w:ascii="宋体" w:hAnsi="宋体"/>
                <w:bCs/>
                <w:color w:val="auto"/>
              </w:rPr>
              <w:t>儋州市科技和工业信息发展局</w:t>
            </w:r>
          </w:p>
          <w:p>
            <w:pPr>
              <w:spacing w:line="420" w:lineRule="exact"/>
              <w:rPr>
                <w:rFonts w:ascii="宋体" w:hAnsi="宋体"/>
                <w:bCs/>
                <w:color w:val="auto"/>
              </w:rPr>
            </w:pPr>
            <w:r>
              <w:rPr>
                <w:rFonts w:hint="eastAsia" w:ascii="宋体" w:hAnsi="宋体"/>
                <w:bCs/>
                <w:color w:val="auto"/>
              </w:rPr>
              <w:t xml:space="preserve">联系人：左俊辉                </w:t>
            </w:r>
          </w:p>
          <w:p>
            <w:pPr>
              <w:spacing w:line="420" w:lineRule="exact"/>
              <w:rPr>
                <w:rFonts w:ascii="宋体" w:hAnsi="宋体"/>
                <w:bCs/>
                <w:color w:val="auto"/>
              </w:rPr>
            </w:pPr>
            <w:r>
              <w:rPr>
                <w:rFonts w:hint="eastAsia" w:ascii="宋体" w:hAnsi="宋体"/>
                <w:bCs/>
                <w:color w:val="auto"/>
              </w:rPr>
              <w:t>联系电话：13005035797</w:t>
            </w:r>
            <w:r>
              <w:rPr>
                <w:rStyle w:val="162"/>
                <w:rFonts w:hint="eastAsia" w:ascii="宋体" w:hAnsi="宋体" w:cs="宋体"/>
                <w:color w:val="auto"/>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3</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招标方式</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bCs/>
                <w:color w:val="auto"/>
              </w:rPr>
            </w:pPr>
            <w:r>
              <w:rPr>
                <w:rFonts w:hint="eastAsia" w:ascii="宋体" w:hAnsi="宋体"/>
                <w:bCs/>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4</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采购预算</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auto"/>
              </w:rPr>
            </w:pPr>
            <w:r>
              <w:rPr>
                <w:rFonts w:hint="eastAsia" w:ascii="宋体" w:hAnsi="宋体"/>
                <w:bCs/>
                <w:color w:val="auto"/>
              </w:rPr>
              <w:t>75万元，超过采购预算（最高限价）的视为无效投标。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5</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color w:val="auto"/>
              </w:rPr>
              <w:t>服务期限</w:t>
            </w:r>
          </w:p>
        </w:tc>
        <w:tc>
          <w:tcPr>
            <w:tcW w:w="6772"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Ansi="宋体" w:eastAsia="宋体"/>
                <w:color w:val="auto"/>
              </w:rPr>
            </w:pPr>
            <w:r>
              <w:rPr>
                <w:rFonts w:hint="eastAsia" w:hAnsi="宋体" w:cs="宋体"/>
                <w:color w:val="auto"/>
                <w:sz w:val="24"/>
              </w:rPr>
              <w:t>合同签订之日起至2022年12月31日前完成。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6</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rPr>
            </w:pPr>
            <w:r>
              <w:rPr>
                <w:rFonts w:hint="eastAsia" w:ascii="宋体" w:hAnsi="宋体"/>
                <w:bCs/>
                <w:color w:val="auto"/>
              </w:rPr>
              <w:t>项目实施地点</w:t>
            </w:r>
          </w:p>
        </w:tc>
        <w:tc>
          <w:tcPr>
            <w:tcW w:w="6772"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Ansi="宋体"/>
                <w:color w:val="auto"/>
              </w:rPr>
            </w:pPr>
            <w:r>
              <w:rPr>
                <w:rFonts w:hint="eastAsia" w:hAnsi="宋体"/>
                <w:color w:val="auto"/>
                <w:sz w:val="24"/>
              </w:rPr>
              <w:t>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7</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评标办法</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auto"/>
              </w:rPr>
            </w:pPr>
            <w:r>
              <w:rPr>
                <w:rFonts w:hint="eastAsia" w:ascii="宋体" w:hAnsi="宋体"/>
                <w:bCs/>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8</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投标文件有效期</w:t>
            </w:r>
          </w:p>
        </w:tc>
        <w:tc>
          <w:tcPr>
            <w:tcW w:w="6772"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0" w:beforeAutospacing="0" w:after="0" w:afterAutospacing="0" w:line="420" w:lineRule="exact"/>
              <w:rPr>
                <w:bCs/>
                <w:color w:val="auto"/>
              </w:rPr>
            </w:pPr>
            <w:r>
              <w:rPr>
                <w:bCs/>
                <w:color w:val="auto"/>
              </w:rPr>
              <w:t>自投标文件递交截止之日起</w:t>
            </w:r>
            <w:r>
              <w:rPr>
                <w:bCs/>
                <w:color w:val="auto"/>
                <w:u w:val="single"/>
              </w:rPr>
              <w:t xml:space="preserve"> </w:t>
            </w:r>
            <w:r>
              <w:rPr>
                <w:rFonts w:hint="eastAsia"/>
                <w:bCs/>
                <w:color w:val="auto"/>
                <w:u w:val="single"/>
              </w:rPr>
              <w:t>9</w:t>
            </w:r>
            <w:r>
              <w:rPr>
                <w:bCs/>
                <w:color w:val="auto"/>
                <w:u w:val="single"/>
              </w:rPr>
              <w:t xml:space="preserve">0 </w:t>
            </w:r>
            <w:r>
              <w:rPr>
                <w:bCs/>
                <w:color w:val="auto"/>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9</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投标保证金</w:t>
            </w:r>
          </w:p>
        </w:tc>
        <w:tc>
          <w:tcPr>
            <w:tcW w:w="6772"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宋体" w:hAnsi="宋体"/>
                <w:color w:val="auto"/>
              </w:rPr>
            </w:pPr>
            <w:r>
              <w:rPr>
                <w:rFonts w:hint="eastAsia" w:ascii="宋体" w:hAnsi="宋体"/>
                <w:color w:val="auto"/>
              </w:rPr>
              <w:t>投标保证金的金额：3000.00元。</w:t>
            </w:r>
          </w:p>
          <w:p>
            <w:pPr>
              <w:rPr>
                <w:rFonts w:ascii="宋体" w:hAnsi="宋体" w:cs="宋体"/>
                <w:color w:val="auto"/>
              </w:rPr>
            </w:pPr>
            <w:r>
              <w:rPr>
                <w:rFonts w:hint="eastAsia" w:ascii="宋体" w:hAnsi="宋体" w:cs="宋体"/>
                <w:color w:val="auto"/>
              </w:rPr>
              <w:t>2、</w:t>
            </w:r>
            <w:r>
              <w:rPr>
                <w:rFonts w:ascii="宋体" w:hAnsi="宋体" w:cs="宋体"/>
                <w:color w:val="auto"/>
              </w:rPr>
              <w:t>递交时间：在开标前划入指定保证金账户</w:t>
            </w:r>
          </w:p>
          <w:p>
            <w:pPr>
              <w:rPr>
                <w:rFonts w:ascii="宋体" w:hAnsi="宋体"/>
                <w:color w:val="auto"/>
              </w:rPr>
            </w:pPr>
            <w:r>
              <w:rPr>
                <w:rFonts w:hint="eastAsia" w:ascii="宋体" w:hAnsi="宋体"/>
                <w:b/>
                <w:color w:val="auto"/>
              </w:rPr>
              <w:t>注：</w:t>
            </w:r>
            <w:r>
              <w:rPr>
                <w:rFonts w:ascii="宋体" w:hAnsi="宋体" w:cs="宋体"/>
                <w:color w:val="auto"/>
              </w:rPr>
              <w:t>投标保证金缴纳凭证上用途需备注“(项目名称</w:t>
            </w:r>
            <w:r>
              <w:rPr>
                <w:rFonts w:hint="eastAsia" w:ascii="宋体" w:hAnsi="宋体" w:cs="宋体"/>
                <w:color w:val="auto"/>
              </w:rPr>
              <w:t>、包号</w:t>
            </w:r>
            <w:r>
              <w:rPr>
                <w:rFonts w:ascii="宋体" w:hAnsi="宋体" w:cs="宋体"/>
                <w:color w:val="auto"/>
              </w:rPr>
              <w:t>)投标保证金”或“（项目编号</w:t>
            </w:r>
            <w:r>
              <w:rPr>
                <w:rFonts w:hint="eastAsia" w:ascii="宋体" w:hAnsi="宋体" w:cs="宋体"/>
                <w:color w:val="auto"/>
              </w:rPr>
              <w:t>、包号</w:t>
            </w:r>
            <w:r>
              <w:rPr>
                <w:rFonts w:ascii="宋体" w:hAnsi="宋体" w:cs="宋体"/>
                <w:color w:val="auto"/>
              </w:rPr>
              <w:t>）投标保证金”用以确认为本项目投标保证金（如备注字数有限制，项目名称可简称、项目编号可用 后四位数字代替</w:t>
            </w:r>
            <w:r>
              <w:rPr>
                <w:rFonts w:hint="eastAsia" w:ascii="宋体" w:hAnsi="宋体" w:cs="宋体"/>
                <w:color w:val="auto"/>
              </w:rPr>
              <w:t>及包号</w:t>
            </w:r>
            <w:r>
              <w:rPr>
                <w:rFonts w:ascii="宋体" w:hAnsi="宋体" w:cs="宋体"/>
                <w:color w:val="auto"/>
              </w:rPr>
              <w:t>）。</w:t>
            </w:r>
          </w:p>
          <w:p>
            <w:pPr>
              <w:rPr>
                <w:rFonts w:ascii="宋体" w:hAnsi="宋体" w:cs="宋体"/>
                <w:color w:val="auto"/>
              </w:rPr>
            </w:pPr>
            <w:r>
              <w:rPr>
                <w:rFonts w:hint="eastAsia" w:ascii="宋体" w:hAnsi="宋体"/>
                <w:color w:val="auto"/>
              </w:rPr>
              <w:t>3、投标保证金的形式：</w:t>
            </w:r>
            <w:r>
              <w:rPr>
                <w:rFonts w:ascii="宋体" w:hAnsi="宋体" w:cs="宋体"/>
                <w:color w:val="auto"/>
              </w:rPr>
              <w:t>网上支付或线下银行转账支付、银行保函支付</w:t>
            </w:r>
            <w:r>
              <w:rPr>
                <w:rFonts w:hint="eastAsia" w:ascii="宋体" w:hAnsi="宋体" w:cs="宋体"/>
                <w:color w:val="auto"/>
              </w:rPr>
              <w:t>。</w:t>
            </w:r>
          </w:p>
          <w:p>
            <w:pPr>
              <w:spacing w:line="420" w:lineRule="exact"/>
              <w:rPr>
                <w:rFonts w:ascii="宋体" w:hAnsi="宋体"/>
                <w:color w:val="auto"/>
              </w:rPr>
            </w:pPr>
            <w:r>
              <w:rPr>
                <w:rFonts w:hint="eastAsia" w:ascii="宋体" w:hAnsi="宋体"/>
                <w:color w:val="auto"/>
              </w:rPr>
              <w:t>4、缴纳投标保证金的银行账户：</w:t>
            </w:r>
          </w:p>
          <w:p>
            <w:pPr>
              <w:spacing w:line="420" w:lineRule="exact"/>
              <w:rPr>
                <w:rFonts w:ascii="宋体" w:hAnsi="宋体"/>
                <w:color w:val="auto"/>
              </w:rPr>
            </w:pPr>
            <w:r>
              <w:rPr>
                <w:rFonts w:hint="eastAsia" w:ascii="宋体" w:hAnsi="宋体"/>
                <w:color w:val="auto"/>
              </w:rPr>
              <w:t>户  名：海南金政采项目管理有限公司</w:t>
            </w:r>
          </w:p>
          <w:p>
            <w:pPr>
              <w:spacing w:line="420" w:lineRule="exact"/>
              <w:rPr>
                <w:rFonts w:ascii="宋体" w:hAnsi="宋体"/>
                <w:color w:val="auto"/>
              </w:rPr>
            </w:pPr>
            <w:r>
              <w:rPr>
                <w:rFonts w:hint="eastAsia" w:ascii="宋体" w:hAnsi="宋体"/>
                <w:color w:val="auto"/>
              </w:rPr>
              <w:t>开户行：平安银行海口海府支行</w:t>
            </w:r>
          </w:p>
          <w:p>
            <w:pPr>
              <w:spacing w:line="420" w:lineRule="exact"/>
              <w:rPr>
                <w:rFonts w:ascii="宋体" w:hAnsi="宋体"/>
                <w:bCs/>
                <w:color w:val="auto"/>
              </w:rPr>
            </w:pPr>
            <w:r>
              <w:rPr>
                <w:rFonts w:hint="eastAsia" w:ascii="宋体" w:hAnsi="宋体"/>
                <w:color w:val="auto"/>
              </w:rPr>
              <w:t>账  户：110 1471093 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10</w:t>
            </w:r>
          </w:p>
        </w:tc>
        <w:tc>
          <w:tcPr>
            <w:tcW w:w="2404" w:type="dxa"/>
            <w:tcBorders>
              <w:top w:val="single" w:color="auto" w:sz="4" w:space="0"/>
              <w:left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bCs/>
                <w:color w:val="auto"/>
              </w:rPr>
              <w:t>纸质投标文件份数</w:t>
            </w:r>
          </w:p>
        </w:tc>
        <w:tc>
          <w:tcPr>
            <w:tcW w:w="6772" w:type="dxa"/>
            <w:tcBorders>
              <w:top w:val="single" w:color="auto" w:sz="4" w:space="0"/>
              <w:left w:val="single" w:color="auto" w:sz="4" w:space="0"/>
              <w:right w:val="single" w:color="auto" w:sz="4" w:space="0"/>
            </w:tcBorders>
            <w:vAlign w:val="center"/>
          </w:tcPr>
          <w:p>
            <w:pPr>
              <w:pStyle w:val="30"/>
              <w:snapToGrid w:val="0"/>
              <w:spacing w:before="0" w:beforeAutospacing="0" w:after="0" w:afterAutospacing="0" w:line="420" w:lineRule="exact"/>
              <w:rPr>
                <w:bCs/>
                <w:color w:val="auto"/>
              </w:rPr>
            </w:pPr>
            <w:r>
              <w:rPr>
                <w:rFonts w:hint="eastAsia"/>
                <w:bCs/>
                <w:color w:val="auto"/>
              </w:rPr>
              <w:t>投标文件一式伍份，固定装订，正本</w:t>
            </w:r>
            <w:r>
              <w:rPr>
                <w:rFonts w:hint="eastAsia"/>
                <w:b/>
                <w:color w:val="auto"/>
              </w:rPr>
              <w:t>壹</w:t>
            </w:r>
            <w:r>
              <w:rPr>
                <w:rFonts w:hint="eastAsia"/>
                <w:bCs/>
                <w:color w:val="auto"/>
              </w:rPr>
              <w:t>份，副本</w:t>
            </w:r>
            <w:r>
              <w:rPr>
                <w:rFonts w:hint="eastAsia"/>
                <w:b/>
                <w:color w:val="auto"/>
              </w:rPr>
              <w:t>肆</w:t>
            </w:r>
            <w:r>
              <w:rPr>
                <w:rFonts w:hint="eastAsia"/>
                <w:bCs/>
                <w:color w:val="auto"/>
              </w:rPr>
              <w:t>份；</w:t>
            </w:r>
            <w:r>
              <w:rPr>
                <w:rFonts w:hint="eastAsia"/>
                <w:color w:val="auto"/>
              </w:rPr>
              <w:t>电子版一份（电子版投标文件为U盘拷贝PDF格式，开标前递交。在电子版投标文件中，招标文件中要求提供的材料须为原件扫描件。），开标一览表一份</w:t>
            </w:r>
            <w:r>
              <w:rPr>
                <w:rFonts w:hint="eastAsia"/>
                <w:bCs/>
                <w:color w:val="auto"/>
              </w:rPr>
              <w:t>。</w:t>
            </w:r>
          </w:p>
          <w:p>
            <w:pPr>
              <w:pStyle w:val="30"/>
              <w:snapToGrid w:val="0"/>
              <w:spacing w:before="0" w:beforeAutospacing="0" w:after="0" w:afterAutospacing="0" w:line="420" w:lineRule="exact"/>
              <w:rPr>
                <w:bCs/>
                <w:color w:val="auto"/>
              </w:rPr>
            </w:pPr>
            <w:r>
              <w:rPr>
                <w:rFonts w:hint="eastAsia" w:ascii="Times New Roman" w:hAnsi="Times New Roman" w:cs="Tahoma"/>
                <w:color w:val="auto"/>
                <w:szCs w:val="20"/>
              </w:rPr>
              <w:t>注：投标文件不得采用活页夹装订，采用胶装，</w:t>
            </w:r>
            <w:r>
              <w:rPr>
                <w:rFonts w:hint="eastAsia"/>
                <w:b/>
                <w:color w:val="auto"/>
                <w:lang w:val="en-GB"/>
              </w:rPr>
              <w:t>胶装书脊须注明完整的项目名称、项目编号、包号</w:t>
            </w:r>
            <w:r>
              <w:rPr>
                <w:rFonts w:hint="eastAsia"/>
                <w:b/>
                <w:color w:val="auto"/>
              </w:rPr>
              <w:t>(此处加粗字体要求不作为实质性响应，但投标人应认真按要求制作投标文件)</w:t>
            </w:r>
            <w:r>
              <w:rPr>
                <w:rFonts w:hint="eastAsia" w:ascii="Times New Roman" w:hAnsi="Times New Roman" w:cs="Tahoma"/>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11</w:t>
            </w:r>
          </w:p>
        </w:tc>
        <w:tc>
          <w:tcPr>
            <w:tcW w:w="2404" w:type="dxa"/>
            <w:tcBorders>
              <w:left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bCs/>
                <w:color w:val="auto"/>
              </w:rPr>
              <w:t>投标文件递交截止时间</w:t>
            </w:r>
          </w:p>
        </w:tc>
        <w:tc>
          <w:tcPr>
            <w:tcW w:w="6772" w:type="dxa"/>
            <w:tcBorders>
              <w:left w:val="single" w:color="auto" w:sz="4" w:space="0"/>
              <w:right w:val="single" w:color="auto" w:sz="4" w:space="0"/>
            </w:tcBorders>
            <w:vAlign w:val="center"/>
          </w:tcPr>
          <w:p>
            <w:pPr>
              <w:pStyle w:val="30"/>
              <w:snapToGrid w:val="0"/>
              <w:spacing w:before="0" w:beforeAutospacing="0" w:after="0" w:afterAutospacing="0" w:line="420" w:lineRule="exact"/>
              <w:rPr>
                <w:bCs/>
                <w:color w:val="auto"/>
              </w:rPr>
            </w:pPr>
            <w:r>
              <w:rPr>
                <w:rFonts w:hint="eastAsia"/>
                <w:color w:val="auto"/>
                <w:u w:val="single"/>
              </w:rPr>
              <w:t>2022</w:t>
            </w:r>
            <w:r>
              <w:rPr>
                <w:rFonts w:hint="eastAsia"/>
                <w:color w:val="auto"/>
              </w:rPr>
              <w:t>年</w:t>
            </w:r>
            <w:r>
              <w:rPr>
                <w:rFonts w:hint="eastAsia"/>
                <w:color w:val="auto"/>
                <w:u w:val="single"/>
              </w:rPr>
              <w:t xml:space="preserve"> 11 </w:t>
            </w:r>
            <w:r>
              <w:rPr>
                <w:rFonts w:hint="eastAsia"/>
                <w:color w:val="auto"/>
              </w:rPr>
              <w:t>月</w:t>
            </w:r>
            <w:r>
              <w:rPr>
                <w:rFonts w:hint="eastAsia"/>
                <w:color w:val="auto"/>
                <w:u w:val="single"/>
              </w:rPr>
              <w:t xml:space="preserve"> 21 </w:t>
            </w:r>
            <w:r>
              <w:rPr>
                <w:rFonts w:hint="eastAsia"/>
                <w:color w:val="auto"/>
              </w:rPr>
              <w:t>日</w:t>
            </w:r>
            <w:r>
              <w:rPr>
                <w:rFonts w:hint="eastAsia" w:ascii="宋体" w:hAnsi="宋体"/>
                <w:color w:val="auto"/>
                <w:lang w:val="en-US" w:eastAsia="zh-CN"/>
              </w:rPr>
              <w:t>14</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color w:val="auto"/>
              </w:rPr>
              <w:t>时</w:t>
            </w:r>
            <w:r>
              <w:rPr>
                <w:rStyle w:val="64"/>
                <w:rFonts w:hint="eastAsia"/>
                <w:color w:val="auto"/>
              </w:rPr>
              <w:t>（</w:t>
            </w:r>
            <w:r>
              <w:rPr>
                <w:rFonts w:hint="eastAsia"/>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jc w:val="center"/>
              <w:rPr>
                <w:rFonts w:ascii="宋体" w:hAnsi="宋体"/>
                <w:bCs/>
                <w:color w:val="auto"/>
              </w:rPr>
            </w:pPr>
            <w:r>
              <w:rPr>
                <w:rFonts w:hint="eastAsia" w:ascii="宋体" w:hAnsi="宋体" w:cs="宋体"/>
                <w:bCs/>
                <w:color w:val="auto"/>
              </w:rPr>
              <w:t>12</w:t>
            </w:r>
          </w:p>
        </w:tc>
        <w:tc>
          <w:tcPr>
            <w:tcW w:w="2404" w:type="dxa"/>
            <w:tcBorders>
              <w:left w:val="single" w:color="auto" w:sz="4" w:space="0"/>
              <w:right w:val="single" w:color="auto" w:sz="4" w:space="0"/>
            </w:tcBorders>
            <w:vAlign w:val="center"/>
          </w:tcPr>
          <w:p>
            <w:pPr>
              <w:snapToGrid w:val="0"/>
              <w:jc w:val="center"/>
              <w:rPr>
                <w:rFonts w:ascii="宋体" w:hAnsi="宋体" w:cs="宋体"/>
                <w:bCs/>
                <w:color w:val="auto"/>
              </w:rPr>
            </w:pPr>
            <w:r>
              <w:rPr>
                <w:rFonts w:hint="eastAsia" w:ascii="宋体" w:hAnsi="宋体" w:cs="宋体"/>
                <w:bCs/>
                <w:color w:val="auto"/>
              </w:rPr>
              <w:t>开标时间及地点</w:t>
            </w:r>
          </w:p>
        </w:tc>
        <w:tc>
          <w:tcPr>
            <w:tcW w:w="6772" w:type="dxa"/>
            <w:tcBorders>
              <w:left w:val="single" w:color="auto" w:sz="4" w:space="0"/>
              <w:right w:val="single" w:color="auto" w:sz="4" w:space="0"/>
            </w:tcBorders>
            <w:vAlign w:val="center"/>
          </w:tcPr>
          <w:p>
            <w:pPr>
              <w:rPr>
                <w:rFonts w:ascii="宋体" w:hAnsi="宋体" w:cs="宋体"/>
                <w:color w:val="auto"/>
              </w:rPr>
            </w:pPr>
            <w:r>
              <w:rPr>
                <w:rFonts w:hint="eastAsia" w:ascii="宋体" w:hAnsi="宋体" w:cs="宋体"/>
                <w:color w:val="auto"/>
              </w:rPr>
              <w:t>开标时间：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w:t>
            </w:r>
            <w:r>
              <w:rPr>
                <w:rFonts w:hint="eastAsia"/>
                <w:color w:val="auto"/>
                <w:u w:val="single"/>
              </w:rPr>
              <w:t>11</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21 </w:t>
            </w:r>
            <w:r>
              <w:rPr>
                <w:rFonts w:hint="eastAsia" w:ascii="宋体" w:hAnsi="宋体"/>
                <w:color w:val="auto"/>
              </w:rPr>
              <w:t>日</w:t>
            </w:r>
            <w:r>
              <w:rPr>
                <w:rFonts w:hint="eastAsia" w:ascii="宋体" w:hAnsi="宋体"/>
                <w:color w:val="auto"/>
                <w:lang w:val="en-US" w:eastAsia="zh-CN"/>
              </w:rPr>
              <w:t>14</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color w:val="auto"/>
              </w:rPr>
              <w:t>时</w:t>
            </w:r>
            <w:r>
              <w:rPr>
                <w:rStyle w:val="64"/>
                <w:rFonts w:hint="eastAsia" w:ascii="宋体" w:hAnsi="宋体" w:cs="宋体"/>
                <w:color w:val="auto"/>
              </w:rPr>
              <w:t>（</w:t>
            </w:r>
            <w:r>
              <w:rPr>
                <w:rFonts w:hint="eastAsia" w:ascii="宋体" w:hAnsi="宋体" w:cs="宋体"/>
                <w:color w:val="auto"/>
              </w:rPr>
              <w:t>北京时间）</w:t>
            </w:r>
          </w:p>
          <w:p>
            <w:pPr>
              <w:rPr>
                <w:rFonts w:ascii="宋体" w:hAnsi="宋体" w:cs="宋体"/>
                <w:color w:val="auto"/>
                <w:u w:val="single"/>
              </w:rPr>
            </w:pPr>
            <w:r>
              <w:rPr>
                <w:rFonts w:hint="eastAsia" w:ascii="宋体" w:hAnsi="宋体" w:cs="宋体"/>
                <w:color w:val="auto"/>
              </w:rPr>
              <w:t>开标地点：</w:t>
            </w:r>
            <w:r>
              <w:rPr>
                <w:rFonts w:hint="eastAsia" w:ascii="宋体" w:hAnsi="宋体"/>
                <w:bCs/>
                <w:color w:val="auto"/>
              </w:rPr>
              <w:t>海南省海口市美兰区蓝天路京航大酒店5楼开标</w:t>
            </w:r>
            <w:r>
              <w:rPr>
                <w:rFonts w:hint="eastAsia" w:ascii="宋体" w:hAnsi="宋体"/>
                <w:bCs/>
                <w:color w:val="auto"/>
                <w:lang w:val="en-US" w:eastAsia="zh-CN"/>
              </w:rPr>
              <w:t>2评标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13</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bCs/>
                <w:color w:val="auto"/>
              </w:rPr>
            </w:pPr>
            <w:r>
              <w:rPr>
                <w:rFonts w:hint="eastAsia" w:ascii="宋体" w:hAnsi="宋体" w:cs="Arial Unicode MS"/>
                <w:color w:val="auto"/>
              </w:rPr>
              <w:t>评标委员会的组成</w:t>
            </w:r>
          </w:p>
        </w:tc>
        <w:tc>
          <w:tcPr>
            <w:tcW w:w="6772" w:type="dxa"/>
            <w:tcBorders>
              <w:left w:val="single" w:color="auto" w:sz="4" w:space="0"/>
              <w:right w:val="single" w:color="auto" w:sz="4" w:space="0"/>
            </w:tcBorders>
            <w:vAlign w:val="center"/>
          </w:tcPr>
          <w:p>
            <w:pPr>
              <w:pStyle w:val="138"/>
              <w:spacing w:line="420" w:lineRule="exact"/>
              <w:rPr>
                <w:rFonts w:ascii="宋体" w:hAnsi="宋体" w:cs="宋体"/>
                <w:color w:val="auto"/>
                <w:szCs w:val="24"/>
                <w:lang w:eastAsia="zh-CN"/>
              </w:rPr>
            </w:pPr>
            <w:r>
              <w:rPr>
                <w:rFonts w:hint="eastAsia" w:ascii="宋体" w:hAnsi="宋体" w:cs="宋体"/>
                <w:color w:val="auto"/>
                <w:szCs w:val="24"/>
                <w:lang w:eastAsia="zh-CN"/>
              </w:rPr>
              <w:t>评标委员会构成5人，其中采购人代表1人，专家4人。</w:t>
            </w:r>
          </w:p>
          <w:p>
            <w:pPr>
              <w:spacing w:line="420" w:lineRule="exact"/>
              <w:rPr>
                <w:rStyle w:val="64"/>
                <w:rFonts w:ascii="宋体" w:hAnsi="宋体"/>
                <w:color w:val="auto"/>
                <w:shd w:val="clear" w:color="auto" w:fill="FFFFFF"/>
              </w:rPr>
            </w:pPr>
            <w:r>
              <w:rPr>
                <w:rFonts w:hint="eastAsia" w:ascii="宋体" w:hAnsi="宋体" w:cs="宋体"/>
                <w:bCs/>
                <w:color w:val="auto"/>
                <w:kern w:val="0"/>
              </w:rPr>
              <w:t>评审专家从海南省综合评标专家库中随机抽取。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14</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color w:val="auto"/>
              </w:rPr>
            </w:pPr>
            <w:r>
              <w:rPr>
                <w:rFonts w:hint="eastAsia" w:ascii="宋体" w:hAnsi="宋体" w:cs="Arial Unicode MS"/>
                <w:color w:val="auto"/>
              </w:rPr>
              <w:t>投标报价</w:t>
            </w:r>
          </w:p>
        </w:tc>
        <w:tc>
          <w:tcPr>
            <w:tcW w:w="6772" w:type="dxa"/>
            <w:tcBorders>
              <w:left w:val="single" w:color="auto" w:sz="4" w:space="0"/>
              <w:right w:val="single" w:color="auto" w:sz="4" w:space="0"/>
            </w:tcBorders>
            <w:vAlign w:val="center"/>
          </w:tcPr>
          <w:p>
            <w:pPr>
              <w:spacing w:line="420" w:lineRule="exact"/>
              <w:rPr>
                <w:rFonts w:ascii="宋体" w:hAnsi="宋体" w:cs="宋体"/>
                <w:color w:val="auto"/>
              </w:rPr>
            </w:pPr>
            <w:r>
              <w:rPr>
                <w:rFonts w:hint="eastAsia" w:ascii="宋体" w:hAnsi="宋体" w:cs="宋体"/>
                <w:color w:val="auto"/>
              </w:rPr>
              <w:t>1、投标报价高于预算（</w:t>
            </w:r>
            <w:r>
              <w:rPr>
                <w:rFonts w:hint="eastAsia"/>
                <w:color w:val="auto"/>
              </w:rPr>
              <w:t>如超过此最高限价的，将作为无效投标处理</w:t>
            </w:r>
            <w:r>
              <w:rPr>
                <w:rFonts w:hint="eastAsia" w:ascii="宋体" w:hAnsi="宋体" w:cs="宋体"/>
                <w:color w:val="auto"/>
              </w:rPr>
              <w:t>），</w:t>
            </w:r>
            <w:r>
              <w:rPr>
                <w:rFonts w:hint="eastAsia"/>
                <w:color w:val="auto"/>
              </w:rPr>
              <w:t>将作为无效投标处理</w:t>
            </w:r>
            <w:r>
              <w:rPr>
                <w:rFonts w:hint="eastAsia" w:ascii="宋体" w:hAnsi="宋体" w:cs="宋体"/>
                <w:color w:val="auto"/>
              </w:rPr>
              <w:t>。</w:t>
            </w:r>
          </w:p>
          <w:p>
            <w:pPr>
              <w:spacing w:line="420" w:lineRule="exact"/>
              <w:rPr>
                <w:rFonts w:ascii="宋体" w:hAnsi="宋体" w:cs="宋体"/>
                <w:bCs/>
                <w:color w:val="auto"/>
                <w:kern w:val="0"/>
              </w:rPr>
            </w:pPr>
            <w:r>
              <w:rPr>
                <w:rFonts w:hint="eastAsia" w:ascii="宋体" w:hAnsi="宋体" w:cs="宋体"/>
                <w:color w:val="auto"/>
              </w:rPr>
              <w:t>2、</w:t>
            </w:r>
            <w:r>
              <w:rPr>
                <w:rFonts w:hint="eastAsia" w:hAnsi="宋体" w:cs="宋体"/>
                <w:color w:val="auto"/>
              </w:rPr>
              <w:t>供应商不能低于成本价恶意报价，评标委员会</w:t>
            </w:r>
            <w:r>
              <w:rPr>
                <w:rFonts w:hint="eastAsia" w:hAnsi="宋体"/>
                <w:color w:val="auto"/>
              </w:rPr>
              <w:t>认为</w:t>
            </w:r>
            <w:r>
              <w:rPr>
                <w:rFonts w:hint="eastAsia" w:hAnsi="宋体" w:cs="宋体"/>
                <w:color w:val="auto"/>
              </w:rPr>
              <w:t>供应商</w:t>
            </w:r>
            <w:r>
              <w:rPr>
                <w:rFonts w:hint="eastAsia" w:hAnsi="宋体"/>
                <w:color w:val="auto"/>
              </w:rPr>
              <w:t>的报价明显低于其他通过符合性审查</w:t>
            </w:r>
            <w:r>
              <w:rPr>
                <w:rFonts w:hint="eastAsia" w:hAnsi="宋体" w:cs="宋体"/>
                <w:color w:val="auto"/>
              </w:rPr>
              <w:t>投标人</w:t>
            </w:r>
            <w:r>
              <w:rPr>
                <w:rFonts w:hint="eastAsia" w:hAnsi="宋体"/>
                <w:color w:val="auto"/>
              </w:rPr>
              <w:t>的报价，有可能影响产品质量或者不能诚信履约的，将要求其在</w:t>
            </w:r>
            <w:r>
              <w:rPr>
                <w:rFonts w:hint="eastAsia" w:hAnsi="宋体" w:cs="宋体"/>
                <w:color w:val="auto"/>
              </w:rPr>
              <w:t>评标</w:t>
            </w:r>
            <w:r>
              <w:rPr>
                <w:rFonts w:hint="eastAsia" w:hAnsi="宋体"/>
                <w:color w:val="auto"/>
              </w:rPr>
              <w:t>现场合理的时间内提供书面说明，必要时提交相关证明材料。</w:t>
            </w:r>
            <w:r>
              <w:rPr>
                <w:rFonts w:hint="eastAsia" w:hAnsi="宋体" w:cs="宋体"/>
                <w:color w:val="auto"/>
              </w:rPr>
              <w:t>供应商</w:t>
            </w:r>
            <w:r>
              <w:rPr>
                <w:rFonts w:hint="eastAsia" w:hAnsi="宋体"/>
                <w:color w:val="auto"/>
              </w:rPr>
              <w:t>不能证明其报价合理性的，</w:t>
            </w:r>
            <w:r>
              <w:rPr>
                <w:rFonts w:hint="eastAsia" w:hAnsi="宋体" w:cs="宋体"/>
                <w:color w:val="auto"/>
              </w:rPr>
              <w:t>评标委员会</w:t>
            </w:r>
            <w:r>
              <w:rPr>
                <w:rFonts w:hint="eastAsia" w:hAnsi="宋体"/>
                <w:color w:val="auto"/>
              </w:rPr>
              <w:t>将其作为无效</w:t>
            </w:r>
            <w:r>
              <w:rPr>
                <w:rFonts w:hint="eastAsia" w:hAnsi="宋体" w:cs="宋体"/>
                <w:color w:val="auto"/>
              </w:rPr>
              <w:t>报价</w:t>
            </w:r>
            <w:r>
              <w:rPr>
                <w:rFonts w:hint="eastAsia" w:hAnsi="宋体"/>
                <w:color w:val="auto"/>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15</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color w:val="auto"/>
              </w:rPr>
            </w:pPr>
            <w:r>
              <w:rPr>
                <w:rFonts w:hint="eastAsia" w:ascii="宋体" w:hAnsi="宋体" w:cs="Arial Unicode MS"/>
                <w:color w:val="auto"/>
              </w:rPr>
              <w:t>无效投标</w:t>
            </w:r>
          </w:p>
        </w:tc>
        <w:tc>
          <w:tcPr>
            <w:tcW w:w="6772" w:type="dxa"/>
            <w:tcBorders>
              <w:left w:val="single" w:color="auto" w:sz="4" w:space="0"/>
              <w:right w:val="single" w:color="auto" w:sz="4" w:space="0"/>
            </w:tcBorders>
            <w:vAlign w:val="center"/>
          </w:tcPr>
          <w:p>
            <w:pPr>
              <w:pStyle w:val="158"/>
              <w:spacing w:before="82" w:line="364" w:lineRule="auto"/>
              <w:ind w:left="107" w:right="77"/>
              <w:rPr>
                <w:color w:val="auto"/>
              </w:rPr>
            </w:pPr>
            <w:r>
              <w:rPr>
                <w:color w:val="auto"/>
              </w:rPr>
              <w:t>1、 投标文件资格审查未通过；资格审查已通过，但投标人提交的投标文件为虚假材料的，按无效标处理。</w:t>
            </w:r>
          </w:p>
          <w:p>
            <w:pPr>
              <w:pStyle w:val="158"/>
              <w:spacing w:before="1" w:line="364" w:lineRule="auto"/>
              <w:ind w:left="107" w:right="30"/>
              <w:rPr>
                <w:color w:val="auto"/>
              </w:rPr>
            </w:pPr>
            <w:r>
              <w:rPr>
                <w:color w:val="auto"/>
              </w:rPr>
              <w:t>2、 如投标人在非开标现场上传的电子标书的 IP 地址相同， 则 IP 地址相同的投标按无效标处理。</w:t>
            </w:r>
          </w:p>
          <w:p>
            <w:pPr>
              <w:pStyle w:val="158"/>
              <w:spacing w:before="1"/>
              <w:ind w:left="107"/>
              <w:rPr>
                <w:color w:val="auto"/>
              </w:rPr>
            </w:pPr>
            <w:r>
              <w:rPr>
                <w:color w:val="auto"/>
              </w:rPr>
              <w:t>3、 投标人报价如超过此最高限价及各单价限价的，将作为无</w:t>
            </w:r>
          </w:p>
          <w:p>
            <w:pPr>
              <w:spacing w:line="420" w:lineRule="exact"/>
              <w:rPr>
                <w:color w:val="auto"/>
              </w:rPr>
            </w:pPr>
            <w:r>
              <w:rPr>
                <w:color w:val="auto"/>
              </w:rPr>
              <w:t>效投标处理。</w:t>
            </w:r>
          </w:p>
        </w:tc>
      </w:tr>
    </w:tbl>
    <w:p>
      <w:pPr>
        <w:widowControl/>
        <w:spacing w:line="240" w:lineRule="auto"/>
        <w:jc w:val="left"/>
        <w:rPr>
          <w:rFonts w:ascii="宋体" w:hAnsi="宋体"/>
          <w:b/>
          <w:color w:val="auto"/>
        </w:rPr>
      </w:pPr>
      <w:r>
        <w:rPr>
          <w:rFonts w:ascii="宋体" w:hAnsi="宋体"/>
          <w:b/>
          <w:color w:val="auto"/>
        </w:rPr>
        <w:br w:type="page"/>
      </w:r>
    </w:p>
    <w:p>
      <w:pPr>
        <w:jc w:val="center"/>
        <w:rPr>
          <w:rFonts w:ascii="宋体" w:hAnsi="宋体"/>
          <w:b/>
          <w:color w:val="auto"/>
          <w:sz w:val="30"/>
          <w:szCs w:val="30"/>
        </w:rPr>
      </w:pPr>
      <w:r>
        <w:rPr>
          <w:rFonts w:hint="eastAsia" w:ascii="宋体" w:hAnsi="宋体"/>
          <w:b/>
          <w:bCs/>
          <w:color w:val="auto"/>
          <w:sz w:val="32"/>
          <w:szCs w:val="32"/>
        </w:rPr>
        <w:t>一、总则</w:t>
      </w:r>
    </w:p>
    <w:p>
      <w:pPr>
        <w:pStyle w:val="4"/>
        <w:spacing w:before="0" w:after="0"/>
        <w:ind w:firstLine="472" w:firstLineChars="196"/>
        <w:rPr>
          <w:rFonts w:ascii="宋体" w:hAnsi="宋体"/>
          <w:color w:val="auto"/>
        </w:rPr>
      </w:pPr>
      <w:r>
        <w:rPr>
          <w:rFonts w:hint="eastAsia" w:ascii="宋体" w:hAnsi="宋体"/>
          <w:color w:val="auto"/>
        </w:rPr>
        <w:t>（一）</w:t>
      </w:r>
      <w:r>
        <w:rPr>
          <w:rFonts w:ascii="宋体" w:hAnsi="宋体"/>
          <w:color w:val="auto"/>
        </w:rPr>
        <w:t>适用范围</w:t>
      </w:r>
    </w:p>
    <w:p>
      <w:pPr>
        <w:ind w:firstLine="480" w:firstLineChars="200"/>
        <w:rPr>
          <w:rFonts w:ascii="宋体" w:hAnsi="宋体"/>
          <w:color w:val="auto"/>
        </w:rPr>
      </w:pPr>
      <w:r>
        <w:rPr>
          <w:rFonts w:ascii="宋体" w:hAnsi="宋体"/>
          <w:color w:val="auto"/>
        </w:rPr>
        <w:t>本招标文件仅适用于本</w:t>
      </w:r>
      <w:r>
        <w:rPr>
          <w:rFonts w:hint="eastAsia" w:ascii="宋体" w:hAnsi="宋体"/>
          <w:color w:val="auto"/>
        </w:rPr>
        <w:t>招标公告</w:t>
      </w:r>
      <w:r>
        <w:rPr>
          <w:rFonts w:ascii="宋体" w:hAnsi="宋体"/>
          <w:color w:val="auto"/>
        </w:rPr>
        <w:t>中所叙述的招标项目。</w:t>
      </w:r>
    </w:p>
    <w:p>
      <w:pPr>
        <w:ind w:firstLine="472" w:firstLineChars="196"/>
        <w:rPr>
          <w:rFonts w:ascii="宋体" w:hAnsi="宋体"/>
          <w:b/>
          <w:bCs/>
          <w:color w:val="auto"/>
          <w:kern w:val="0"/>
          <w:szCs w:val="32"/>
        </w:rPr>
      </w:pPr>
      <w:r>
        <w:rPr>
          <w:rFonts w:hint="eastAsia" w:ascii="宋体" w:hAnsi="宋体"/>
          <w:b/>
          <w:bCs/>
          <w:color w:val="auto"/>
          <w:kern w:val="0"/>
          <w:szCs w:val="32"/>
        </w:rPr>
        <w:t>（二）</w:t>
      </w:r>
      <w:r>
        <w:rPr>
          <w:rFonts w:ascii="宋体" w:hAnsi="宋体"/>
          <w:b/>
          <w:bCs/>
          <w:color w:val="auto"/>
          <w:kern w:val="0"/>
          <w:szCs w:val="32"/>
        </w:rPr>
        <w:t>定义</w:t>
      </w:r>
    </w:p>
    <w:p>
      <w:pPr>
        <w:ind w:firstLine="480" w:firstLineChars="200"/>
        <w:rPr>
          <w:rFonts w:ascii="宋体" w:hAnsi="宋体"/>
          <w:color w:val="auto"/>
        </w:rPr>
      </w:pPr>
      <w:r>
        <w:rPr>
          <w:rFonts w:hint="eastAsia" w:ascii="宋体" w:hAnsi="宋体"/>
          <w:color w:val="auto"/>
        </w:rPr>
        <w:t>1、“</w:t>
      </w:r>
      <w:r>
        <w:rPr>
          <w:rFonts w:ascii="宋体" w:hAnsi="宋体"/>
          <w:color w:val="auto"/>
        </w:rPr>
        <w:t>采购人</w:t>
      </w:r>
      <w:r>
        <w:rPr>
          <w:rFonts w:hint="eastAsia" w:ascii="宋体" w:hAnsi="宋体"/>
          <w:color w:val="auto"/>
        </w:rPr>
        <w:t>”</w:t>
      </w:r>
      <w:r>
        <w:rPr>
          <w:rFonts w:ascii="宋体" w:hAnsi="宋体"/>
          <w:color w:val="auto"/>
        </w:rPr>
        <w:t>系</w:t>
      </w:r>
      <w:r>
        <w:rPr>
          <w:rFonts w:hint="eastAsia" w:ascii="宋体" w:hAnsi="宋体"/>
          <w:bCs/>
          <w:color w:val="auto"/>
        </w:rPr>
        <w:t>儋州市科技和工业信息发展局</w:t>
      </w:r>
    </w:p>
    <w:p>
      <w:pPr>
        <w:ind w:firstLine="480" w:firstLineChars="200"/>
        <w:rPr>
          <w:rFonts w:ascii="宋体" w:hAnsi="宋体"/>
          <w:color w:val="auto"/>
        </w:rPr>
      </w:pPr>
      <w:r>
        <w:rPr>
          <w:rFonts w:hint="eastAsia" w:ascii="宋体" w:hAnsi="宋体"/>
          <w:color w:val="auto"/>
        </w:rPr>
        <w:t>2、“</w:t>
      </w:r>
      <w:r>
        <w:rPr>
          <w:rFonts w:ascii="宋体" w:hAnsi="宋体"/>
          <w:color w:val="auto"/>
        </w:rPr>
        <w:t>采购代理机构</w:t>
      </w:r>
      <w:r>
        <w:rPr>
          <w:rFonts w:hint="eastAsia" w:ascii="宋体" w:hAnsi="宋体"/>
          <w:color w:val="auto"/>
        </w:rPr>
        <w:t>”</w:t>
      </w:r>
      <w:r>
        <w:rPr>
          <w:rFonts w:ascii="宋体" w:hAnsi="宋体"/>
          <w:color w:val="auto"/>
        </w:rPr>
        <w:t>系指</w:t>
      </w:r>
      <w:r>
        <w:rPr>
          <w:rFonts w:hint="eastAsia" w:ascii="宋体" w:hAnsi="宋体"/>
          <w:color w:val="auto"/>
        </w:rPr>
        <w:t>海南金政采项目管理有限公司</w:t>
      </w:r>
      <w:r>
        <w:rPr>
          <w:rFonts w:ascii="宋体" w:hAnsi="宋体"/>
          <w:color w:val="auto"/>
        </w:rPr>
        <w:t>。</w:t>
      </w:r>
    </w:p>
    <w:p>
      <w:pPr>
        <w:ind w:firstLine="480" w:firstLineChars="200"/>
        <w:rPr>
          <w:rFonts w:ascii="宋体" w:hAnsi="宋体"/>
          <w:color w:val="auto"/>
        </w:rPr>
      </w:pPr>
      <w:r>
        <w:rPr>
          <w:rFonts w:hint="eastAsia" w:ascii="宋体" w:hAnsi="宋体"/>
          <w:color w:val="auto"/>
        </w:rPr>
        <w:t>3、“投标人”</w:t>
      </w:r>
      <w:r>
        <w:rPr>
          <w:rFonts w:ascii="宋体" w:hAnsi="宋体"/>
          <w:color w:val="auto"/>
        </w:rPr>
        <w:t>系指</w:t>
      </w:r>
      <w:r>
        <w:rPr>
          <w:rFonts w:ascii="宋体" w:hAnsi="宋体" w:cs="宋体"/>
          <w:color w:val="auto"/>
        </w:rPr>
        <w:t>已从</w:t>
      </w:r>
      <w:r>
        <w:rPr>
          <w:rFonts w:hint="eastAsia" w:ascii="宋体" w:hAnsi="宋体" w:cs="宋体"/>
          <w:color w:val="auto"/>
        </w:rPr>
        <w:t>采购代理机构购买招标文件，</w:t>
      </w:r>
      <w:r>
        <w:rPr>
          <w:rFonts w:ascii="宋体" w:hAnsi="宋体" w:cs="宋体"/>
          <w:color w:val="auto"/>
        </w:rPr>
        <w:t>确认投标并提交投标文件的法人、其他组织或自然人。</w:t>
      </w:r>
    </w:p>
    <w:p>
      <w:pPr>
        <w:ind w:firstLine="480" w:firstLineChars="200"/>
        <w:rPr>
          <w:rFonts w:ascii="宋体" w:hAnsi="宋体"/>
          <w:color w:val="auto"/>
        </w:rPr>
      </w:pPr>
      <w:r>
        <w:rPr>
          <w:rFonts w:hint="eastAsia" w:ascii="宋体" w:hAnsi="宋体"/>
          <w:color w:val="auto"/>
        </w:rPr>
        <w:t>4、“中标人”</w:t>
      </w:r>
      <w:r>
        <w:rPr>
          <w:rFonts w:ascii="宋体" w:hAnsi="宋体"/>
          <w:color w:val="auto"/>
        </w:rPr>
        <w:t>系指</w:t>
      </w:r>
      <w:r>
        <w:rPr>
          <w:rFonts w:ascii="宋体" w:hAnsi="宋体" w:cs="宋体"/>
          <w:color w:val="auto"/>
        </w:rPr>
        <w:t>经过采购确定的提供合同</w:t>
      </w:r>
      <w:r>
        <w:rPr>
          <w:rFonts w:hint="eastAsia" w:ascii="宋体" w:hAnsi="宋体" w:cs="宋体"/>
          <w:color w:val="auto"/>
        </w:rPr>
        <w:t>货物及</w:t>
      </w:r>
      <w:r>
        <w:rPr>
          <w:rFonts w:ascii="宋体" w:hAnsi="宋体" w:cs="宋体"/>
          <w:color w:val="auto"/>
        </w:rPr>
        <w:t>服务</w:t>
      </w:r>
      <w:r>
        <w:rPr>
          <w:rFonts w:hint="eastAsia" w:ascii="宋体" w:hAnsi="宋体" w:cs="宋体"/>
          <w:color w:val="auto"/>
        </w:rPr>
        <w:t>等</w:t>
      </w:r>
      <w:r>
        <w:rPr>
          <w:rFonts w:ascii="宋体" w:hAnsi="宋体" w:cs="宋体"/>
          <w:color w:val="auto"/>
        </w:rPr>
        <w:t>的供应商</w:t>
      </w:r>
      <w:r>
        <w:rPr>
          <w:rFonts w:ascii="宋体" w:hAnsi="宋体"/>
          <w:color w:val="auto"/>
        </w:rPr>
        <w:t>。</w:t>
      </w:r>
    </w:p>
    <w:p>
      <w:pPr>
        <w:ind w:firstLine="480" w:firstLineChars="200"/>
        <w:rPr>
          <w:rFonts w:ascii="宋体" w:hAnsi="宋体"/>
          <w:color w:val="auto"/>
        </w:rPr>
      </w:pPr>
      <w:r>
        <w:rPr>
          <w:rFonts w:hint="eastAsia" w:ascii="宋体" w:hAnsi="宋体"/>
          <w:color w:val="auto"/>
        </w:rPr>
        <w:t>5、</w:t>
      </w:r>
      <w:r>
        <w:rPr>
          <w:rFonts w:ascii="宋体" w:hAnsi="宋体" w:cs="宋体"/>
          <w:color w:val="auto"/>
        </w:rPr>
        <w:t>本项目资金来源系政府财政资金</w:t>
      </w:r>
      <w:r>
        <w:rPr>
          <w:rFonts w:ascii="宋体" w:hAnsi="宋体"/>
          <w:color w:val="auto"/>
        </w:rPr>
        <w:t>。</w:t>
      </w:r>
    </w:p>
    <w:p>
      <w:pPr>
        <w:ind w:firstLine="480" w:firstLineChars="200"/>
        <w:rPr>
          <w:rFonts w:ascii="宋体" w:hAnsi="宋体"/>
          <w:color w:val="auto"/>
        </w:rPr>
      </w:pPr>
      <w:r>
        <w:rPr>
          <w:rFonts w:hint="eastAsia" w:ascii="宋体" w:hAnsi="宋体"/>
          <w:color w:val="auto"/>
        </w:rPr>
        <w:t>6、</w:t>
      </w:r>
      <w:r>
        <w:rPr>
          <w:rFonts w:ascii="宋体" w:hAnsi="宋体" w:cs="宋体"/>
          <w:color w:val="auto"/>
        </w:rPr>
        <w:t>本项目按照《中华人民共和国政府采购法》及相关法规，已办理招标申请，并得到招标管理机构批准，现通过公开招标来择优选定货物和服务的供货商。本招标文件包括本文所列内容及按本须知发出的全部和补充资料。投标人应认真阅读本招标文件中所有的事项、格式、条款、技术规范等实质性的条件和</w:t>
      </w:r>
      <w:r>
        <w:rPr>
          <w:rFonts w:hint="eastAsia" w:ascii="宋体" w:hAnsi="宋体" w:cs="宋体"/>
          <w:color w:val="auto"/>
        </w:rPr>
        <w:t>服务</w:t>
      </w:r>
      <w:r>
        <w:rPr>
          <w:rFonts w:ascii="宋体" w:hAnsi="宋体" w:cs="宋体"/>
          <w:color w:val="auto"/>
        </w:rPr>
        <w:t>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r>
        <w:rPr>
          <w:rFonts w:ascii="宋体" w:hAnsi="宋体"/>
          <w:color w:val="auto"/>
        </w:rPr>
        <w:t>。</w:t>
      </w:r>
    </w:p>
    <w:p>
      <w:pPr>
        <w:ind w:firstLine="482" w:firstLineChars="200"/>
        <w:rPr>
          <w:rFonts w:ascii="宋体" w:hAnsi="宋体"/>
          <w:b/>
          <w:bCs/>
          <w:color w:val="auto"/>
          <w:kern w:val="0"/>
          <w:szCs w:val="32"/>
        </w:rPr>
      </w:pPr>
      <w:r>
        <w:rPr>
          <w:rFonts w:hint="eastAsia" w:ascii="宋体" w:hAnsi="宋体"/>
          <w:b/>
          <w:bCs/>
          <w:color w:val="auto"/>
          <w:kern w:val="0"/>
          <w:szCs w:val="32"/>
        </w:rPr>
        <w:t>（三）</w:t>
      </w:r>
      <w:r>
        <w:rPr>
          <w:rFonts w:ascii="宋体" w:hAnsi="宋体"/>
          <w:b/>
          <w:bCs/>
          <w:color w:val="auto"/>
          <w:kern w:val="0"/>
          <w:szCs w:val="32"/>
        </w:rPr>
        <w:t>合格的</w:t>
      </w:r>
      <w:r>
        <w:rPr>
          <w:rFonts w:hint="eastAsia" w:ascii="宋体" w:hAnsi="宋体"/>
          <w:b/>
          <w:bCs/>
          <w:color w:val="auto"/>
          <w:kern w:val="0"/>
          <w:szCs w:val="32"/>
        </w:rPr>
        <w:t>投标人</w:t>
      </w:r>
    </w:p>
    <w:p>
      <w:pPr>
        <w:ind w:firstLine="480" w:firstLineChars="200"/>
        <w:rPr>
          <w:rFonts w:ascii="宋体"/>
          <w:color w:val="auto"/>
        </w:rPr>
      </w:pPr>
      <w:r>
        <w:rPr>
          <w:rFonts w:ascii="宋体" w:hAnsi="宋体"/>
          <w:color w:val="auto"/>
        </w:rPr>
        <w:t>1</w:t>
      </w:r>
      <w:r>
        <w:rPr>
          <w:rFonts w:hint="eastAsia" w:ascii="宋体" w:hAnsi="宋体"/>
          <w:color w:val="auto"/>
        </w:rPr>
        <w:t>、投标人参加本次政府采购活动应当符合《中华人民共和国政府采购法》第二十二条的规定并具备招标文件第一章“投标人的资格要求”规定的条件。</w:t>
      </w:r>
    </w:p>
    <w:p>
      <w:pPr>
        <w:ind w:firstLine="480" w:firstLineChars="200"/>
        <w:rPr>
          <w:rFonts w:ascii="宋体"/>
          <w:color w:val="auto"/>
        </w:rPr>
      </w:pPr>
      <w:r>
        <w:rPr>
          <w:rFonts w:ascii="宋体" w:hAnsi="宋体"/>
          <w:color w:val="auto"/>
        </w:rPr>
        <w:t>2</w:t>
      </w:r>
      <w:r>
        <w:rPr>
          <w:rFonts w:hint="eastAsia" w:ascii="宋体" w:hAnsi="宋体"/>
          <w:color w:val="auto"/>
        </w:rPr>
        <w:t>、投标人其他合格条件详见本项目采购公告。</w:t>
      </w:r>
    </w:p>
    <w:p>
      <w:pPr>
        <w:ind w:firstLine="480" w:firstLineChars="200"/>
        <w:rPr>
          <w:rFonts w:ascii="宋体"/>
          <w:color w:val="auto"/>
        </w:rPr>
      </w:pPr>
      <w:r>
        <w:rPr>
          <w:rFonts w:ascii="宋体" w:hAnsi="宋体"/>
          <w:color w:val="auto"/>
        </w:rPr>
        <w:t>3</w:t>
      </w:r>
      <w:r>
        <w:rPr>
          <w:rFonts w:hint="eastAsia" w:ascii="宋体" w:hAnsi="宋体"/>
          <w:color w:val="auto"/>
        </w:rPr>
        <w:t>、被列入失信被执行人、重大税收违法案件当事人名单、政府采购严重违法</w:t>
      </w:r>
      <w:r>
        <w:rPr>
          <w:rFonts w:hint="eastAsia" w:ascii="宋体" w:hAnsi="宋体" w:cs="宋体"/>
          <w:color w:val="auto"/>
        </w:rPr>
        <w:t>失信行为记录名单等，以及存在其他不符合《中华人民共和国政府采购法》第二十二条规定条件的情况的供应商不得参与投标。</w:t>
      </w:r>
    </w:p>
    <w:p>
      <w:pPr>
        <w:ind w:firstLine="480" w:firstLineChars="200"/>
        <w:rPr>
          <w:rFonts w:ascii="宋体"/>
          <w:color w:val="auto"/>
        </w:rPr>
      </w:pPr>
      <w:r>
        <w:rPr>
          <w:rFonts w:ascii="宋体" w:hAnsi="宋体"/>
          <w:color w:val="auto"/>
        </w:rPr>
        <w:t>4</w:t>
      </w:r>
      <w:r>
        <w:rPr>
          <w:rFonts w:hint="eastAsia" w:ascii="宋体" w:hAnsi="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ascii="宋体" w:hAnsi="宋体"/>
          <w:color w:val="auto"/>
        </w:rPr>
      </w:pPr>
      <w:r>
        <w:rPr>
          <w:rFonts w:ascii="宋体" w:hAnsi="宋体"/>
          <w:color w:val="auto"/>
        </w:rPr>
        <w:t>5</w:t>
      </w:r>
      <w:r>
        <w:rPr>
          <w:rFonts w:hint="eastAsia" w:ascii="宋体" w:hAnsi="宋体"/>
          <w:color w:val="auto"/>
        </w:rPr>
        <w:t>、如为信息系统采购项目，投标人不得为该整体项目或其中分项目前期工作提供过设计、编制、管理等服务的法人及附属单位。</w:t>
      </w:r>
    </w:p>
    <w:p>
      <w:pPr>
        <w:ind w:firstLine="480" w:firstLineChars="200"/>
        <w:rPr>
          <w:rFonts w:ascii="宋体" w:hAnsi="宋体"/>
          <w:color w:val="auto"/>
        </w:rPr>
      </w:pPr>
      <w:r>
        <w:rPr>
          <w:rFonts w:hint="eastAsia" w:ascii="宋体" w:hAnsi="宋体"/>
          <w:color w:val="auto"/>
        </w:rPr>
        <w:t>6、招标文件</w:t>
      </w:r>
      <w:r>
        <w:rPr>
          <w:rFonts w:ascii="宋体" w:hAnsi="宋体"/>
          <w:color w:val="auto"/>
        </w:rPr>
        <w:t>中未明确规定允许进口产品参加的，均视为拒绝进口产品参加。（进口产品是指通过中国海关报关验放进入中国境内且产自关境外的产品）。</w:t>
      </w:r>
    </w:p>
    <w:p>
      <w:pPr>
        <w:ind w:firstLine="480" w:firstLineChars="200"/>
        <w:rPr>
          <w:rFonts w:ascii="宋体" w:hAnsi="宋体"/>
          <w:color w:val="auto"/>
        </w:rPr>
      </w:pPr>
      <w:r>
        <w:rPr>
          <w:rFonts w:ascii="宋体" w:hAnsi="宋体"/>
          <w:color w:val="auto"/>
        </w:rPr>
        <w:t>7</w:t>
      </w:r>
      <w:r>
        <w:rPr>
          <w:rFonts w:hint="eastAsia" w:ascii="宋体" w:hAnsi="宋体"/>
          <w:color w:val="auto"/>
        </w:rPr>
        <w:t>、因违法经营受到刑事处罚或者责令停产停业、吊销许可证或者执照、较大数额</w:t>
      </w:r>
      <w:r>
        <w:rPr>
          <w:rFonts w:hint="eastAsia" w:hAnsi="宋体"/>
          <w:color w:val="auto"/>
        </w:rPr>
        <w:t>罚款等行政处罚、或者存在财政部门认定的其他重大违法记录</w:t>
      </w:r>
      <w:r>
        <w:rPr>
          <w:rFonts w:hint="eastAsia" w:hAnsi="宋体" w:cs="MingLiU_HKSCS"/>
          <w:color w:val="auto"/>
        </w:rPr>
        <w:t>，</w:t>
      </w:r>
      <w:r>
        <w:rPr>
          <w:rFonts w:hint="eastAsia" w:hAnsi="宋体" w:cs="仿宋_GB2312"/>
          <w:color w:val="auto"/>
        </w:rPr>
        <w:t>以及在财政部门禁止参加政府采购活动期限以内的</w:t>
      </w:r>
      <w:r>
        <w:rPr>
          <w:rFonts w:hint="eastAsia" w:ascii="宋体" w:hAnsi="宋体" w:cs="宋体"/>
          <w:color w:val="auto"/>
        </w:rPr>
        <w:t>供应商不得参与投标</w:t>
      </w:r>
      <w:r>
        <w:rPr>
          <w:rFonts w:hint="eastAsia" w:hAnsi="宋体" w:cs="仿宋_GB2312"/>
          <w:color w:val="auto"/>
        </w:rPr>
        <w:t>。</w:t>
      </w:r>
    </w:p>
    <w:p>
      <w:pPr>
        <w:pStyle w:val="4"/>
        <w:spacing w:before="0" w:after="0"/>
        <w:ind w:firstLine="472" w:firstLineChars="196"/>
        <w:rPr>
          <w:rFonts w:ascii="宋体" w:hAnsi="宋体"/>
          <w:color w:val="auto"/>
        </w:rPr>
      </w:pPr>
      <w:r>
        <w:rPr>
          <w:rFonts w:hint="eastAsia" w:ascii="宋体" w:hAnsi="宋体"/>
          <w:color w:val="auto"/>
        </w:rPr>
        <w:t>（四）</w:t>
      </w:r>
      <w:r>
        <w:rPr>
          <w:rFonts w:ascii="宋体" w:hAnsi="宋体"/>
          <w:color w:val="auto"/>
        </w:rPr>
        <w:t>投标费用</w:t>
      </w:r>
    </w:p>
    <w:p>
      <w:pPr>
        <w:ind w:firstLine="360" w:firstLineChars="150"/>
        <w:rPr>
          <w:rFonts w:ascii="宋体" w:hAnsi="宋体"/>
          <w:color w:val="auto"/>
        </w:rPr>
      </w:pPr>
      <w:r>
        <w:rPr>
          <w:rFonts w:hint="eastAsia" w:ascii="宋体" w:hAnsi="宋体"/>
          <w:color w:val="auto"/>
        </w:rPr>
        <w:t>投标人</w:t>
      </w:r>
      <w:r>
        <w:rPr>
          <w:rFonts w:ascii="宋体" w:hAnsi="宋体"/>
          <w:color w:val="auto"/>
        </w:rPr>
        <w:t>应承担所有参与投标的相关费用，</w:t>
      </w:r>
      <w:r>
        <w:rPr>
          <w:rFonts w:hint="eastAsia" w:ascii="宋体" w:hAnsi="宋体"/>
          <w:color w:val="auto"/>
        </w:rPr>
        <w:t>无</w:t>
      </w:r>
      <w:r>
        <w:rPr>
          <w:rFonts w:ascii="宋体" w:hAnsi="宋体"/>
          <w:color w:val="auto"/>
        </w:rPr>
        <w:t>论</w:t>
      </w:r>
      <w:r>
        <w:rPr>
          <w:rFonts w:hint="eastAsia" w:ascii="宋体" w:hAnsi="宋体"/>
          <w:color w:val="auto"/>
        </w:rPr>
        <w:t>是否中标，</w:t>
      </w:r>
      <w:r>
        <w:rPr>
          <w:rFonts w:ascii="宋体" w:hAnsi="宋体"/>
          <w:color w:val="auto"/>
        </w:rPr>
        <w:t>采购人</w:t>
      </w:r>
      <w:r>
        <w:rPr>
          <w:rFonts w:hint="eastAsia" w:ascii="宋体" w:hAnsi="宋体"/>
          <w:color w:val="auto"/>
        </w:rPr>
        <w:t>和采购代理机构</w:t>
      </w:r>
      <w:r>
        <w:rPr>
          <w:rFonts w:ascii="宋体" w:hAnsi="宋体"/>
          <w:color w:val="auto"/>
        </w:rPr>
        <w:t>在任何情况下均无义务和责任承担这些费用。</w:t>
      </w:r>
    </w:p>
    <w:p>
      <w:pPr>
        <w:pStyle w:val="4"/>
        <w:spacing w:before="0" w:after="0"/>
        <w:ind w:firstLine="472" w:firstLineChars="196"/>
        <w:rPr>
          <w:rFonts w:ascii="宋体" w:hAnsi="宋体"/>
          <w:color w:val="auto"/>
          <w:lang w:val="zh-CN"/>
        </w:rPr>
      </w:pPr>
      <w:r>
        <w:rPr>
          <w:rFonts w:hint="eastAsia" w:ascii="宋体" w:hAnsi="宋体"/>
          <w:color w:val="auto"/>
        </w:rPr>
        <w:t>（五）</w:t>
      </w:r>
      <w:r>
        <w:rPr>
          <w:rFonts w:hint="eastAsia" w:ascii="宋体" w:hAnsi="宋体"/>
          <w:color w:val="auto"/>
          <w:lang w:val="zh-CN"/>
        </w:rPr>
        <w:t>踏勘现场</w:t>
      </w:r>
    </w:p>
    <w:p>
      <w:pPr>
        <w:pStyle w:val="32"/>
        <w:ind w:firstLine="480"/>
        <w:rPr>
          <w:color w:val="auto"/>
        </w:rPr>
      </w:pPr>
      <w:r>
        <w:rPr>
          <w:rFonts w:hint="eastAsia"/>
          <w:color w:val="auto"/>
        </w:rPr>
        <w:t>无。</w:t>
      </w:r>
    </w:p>
    <w:p>
      <w:pPr>
        <w:pStyle w:val="32"/>
        <w:ind w:firstLine="482"/>
        <w:rPr>
          <w:b/>
          <w:bCs/>
          <w:color w:val="auto"/>
          <w:kern w:val="0"/>
          <w:szCs w:val="32"/>
          <w:lang w:val="zh-CN"/>
        </w:rPr>
      </w:pPr>
      <w:r>
        <w:rPr>
          <w:rFonts w:hint="eastAsia"/>
          <w:b/>
          <w:bCs/>
          <w:color w:val="auto"/>
          <w:kern w:val="0"/>
          <w:szCs w:val="32"/>
          <w:lang w:val="zh-CN"/>
        </w:rPr>
        <w:t>（</w:t>
      </w:r>
      <w:r>
        <w:rPr>
          <w:rFonts w:hint="eastAsia"/>
          <w:b/>
          <w:bCs/>
          <w:color w:val="auto"/>
          <w:kern w:val="0"/>
          <w:szCs w:val="32"/>
        </w:rPr>
        <w:t>六</w:t>
      </w:r>
      <w:r>
        <w:rPr>
          <w:rFonts w:hint="eastAsia"/>
          <w:b/>
          <w:bCs/>
          <w:color w:val="auto"/>
          <w:kern w:val="0"/>
          <w:szCs w:val="32"/>
          <w:lang w:val="zh-CN"/>
        </w:rPr>
        <w:t>）法律适用</w:t>
      </w:r>
    </w:p>
    <w:p>
      <w:pPr>
        <w:pStyle w:val="32"/>
        <w:ind w:firstLine="482"/>
        <w:rPr>
          <w:rFonts w:cs="宋体"/>
          <w:color w:val="auto"/>
        </w:rPr>
      </w:pPr>
      <w:r>
        <w:rPr>
          <w:rFonts w:hint="eastAsia"/>
          <w:b/>
          <w:bCs/>
          <w:color w:val="auto"/>
          <w:kern w:val="0"/>
          <w:szCs w:val="32"/>
        </w:rPr>
        <w:t xml:space="preserve">  </w:t>
      </w:r>
      <w:r>
        <w:rPr>
          <w:rFonts w:cs="宋体"/>
          <w:color w:val="auto"/>
        </w:rPr>
        <w:t>本次招标活动</w:t>
      </w:r>
      <w:r>
        <w:rPr>
          <w:rFonts w:hint="eastAsia" w:cs="宋体"/>
          <w:color w:val="auto"/>
        </w:rPr>
        <w:t>和</w:t>
      </w:r>
      <w:r>
        <w:rPr>
          <w:rFonts w:cs="宋体"/>
          <w:dstrike/>
          <w:color w:val="auto"/>
        </w:rPr>
        <w:t>及</w:t>
      </w:r>
      <w:r>
        <w:rPr>
          <w:rFonts w:cs="宋体"/>
          <w:color w:val="auto"/>
        </w:rPr>
        <w:t>由本次招标产生的合同受中华人民共和国的法律制约和保护。</w:t>
      </w:r>
    </w:p>
    <w:p>
      <w:pPr>
        <w:pStyle w:val="32"/>
        <w:ind w:left="480" w:leftChars="200" w:firstLine="0" w:firstLineChars="0"/>
        <w:rPr>
          <w:b/>
          <w:bCs/>
          <w:color w:val="auto"/>
          <w:kern w:val="0"/>
          <w:szCs w:val="32"/>
          <w:lang w:val="zh-CN"/>
        </w:rPr>
      </w:pPr>
      <w:r>
        <w:rPr>
          <w:rFonts w:hint="eastAsia"/>
          <w:b/>
          <w:bCs/>
          <w:color w:val="auto"/>
          <w:kern w:val="0"/>
          <w:szCs w:val="32"/>
          <w:lang w:val="zh-CN"/>
        </w:rPr>
        <w:t>（</w:t>
      </w:r>
      <w:r>
        <w:rPr>
          <w:rFonts w:hint="eastAsia"/>
          <w:b/>
          <w:bCs/>
          <w:color w:val="auto"/>
          <w:kern w:val="0"/>
          <w:szCs w:val="32"/>
        </w:rPr>
        <w:t>七</w:t>
      </w:r>
      <w:r>
        <w:rPr>
          <w:rFonts w:hint="eastAsia"/>
          <w:b/>
          <w:bCs/>
          <w:color w:val="auto"/>
          <w:kern w:val="0"/>
          <w:szCs w:val="32"/>
          <w:lang w:val="zh-CN"/>
        </w:rPr>
        <w:t>）招标文件的约束力</w:t>
      </w:r>
    </w:p>
    <w:p>
      <w:pPr>
        <w:pStyle w:val="32"/>
        <w:ind w:firstLine="480"/>
        <w:rPr>
          <w:rFonts w:cs="宋体"/>
          <w:color w:val="auto"/>
        </w:rPr>
      </w:pPr>
      <w:r>
        <w:rPr>
          <w:rFonts w:hint="eastAsia" w:cs="宋体"/>
          <w:color w:val="auto"/>
        </w:rPr>
        <w:t>1、</w:t>
      </w:r>
      <w:r>
        <w:rPr>
          <w:rFonts w:cs="宋体"/>
          <w:color w:val="auto"/>
        </w:rPr>
        <w:t>投标人一旦购买了本招标文件</w:t>
      </w:r>
      <w:r>
        <w:rPr>
          <w:rFonts w:hint="eastAsia" w:cs="宋体"/>
          <w:color w:val="auto"/>
        </w:rPr>
        <w:t>且</w:t>
      </w:r>
      <w:r>
        <w:rPr>
          <w:rFonts w:cs="宋体"/>
          <w:color w:val="auto"/>
        </w:rPr>
        <w:t>在 7 个工作日内未对采购代理机构提出书面质疑，即被认为接受了本招标文件中的所有条款和规定。</w:t>
      </w:r>
    </w:p>
    <w:p>
      <w:pPr>
        <w:pStyle w:val="32"/>
        <w:ind w:left="480" w:leftChars="200" w:firstLine="0" w:firstLineChars="0"/>
        <w:rPr>
          <w:b/>
          <w:bCs/>
          <w:color w:val="auto"/>
          <w:kern w:val="0"/>
          <w:szCs w:val="32"/>
          <w:lang w:val="zh-CN"/>
        </w:rPr>
      </w:pPr>
      <w:r>
        <w:rPr>
          <w:rFonts w:hint="eastAsia" w:cs="宋体"/>
          <w:color w:val="auto"/>
        </w:rPr>
        <w:t>2、</w:t>
      </w:r>
      <w:r>
        <w:rPr>
          <w:rFonts w:cs="宋体"/>
          <w:color w:val="auto"/>
        </w:rPr>
        <w:t>本招标文件由采购人或采购代理机构负责解释。</w:t>
      </w:r>
    </w:p>
    <w:p>
      <w:pPr>
        <w:pStyle w:val="32"/>
        <w:ind w:left="480" w:leftChars="200" w:firstLine="0" w:firstLineChars="0"/>
        <w:rPr>
          <w:b/>
          <w:bCs/>
          <w:color w:val="auto"/>
          <w:kern w:val="0"/>
          <w:szCs w:val="32"/>
        </w:rPr>
      </w:pPr>
    </w:p>
    <w:p>
      <w:pPr>
        <w:pStyle w:val="2"/>
        <w:spacing w:before="0" w:after="0" w:line="360" w:lineRule="auto"/>
        <w:rPr>
          <w:rFonts w:ascii="宋体" w:hAnsi="宋体" w:eastAsia="宋体"/>
          <w:color w:val="auto"/>
        </w:rPr>
      </w:pPr>
      <w:r>
        <w:rPr>
          <w:rFonts w:hint="eastAsia" w:ascii="宋体" w:hAnsi="宋体" w:eastAsia="宋体"/>
          <w:color w:val="auto"/>
        </w:rPr>
        <w:t>二、招标文件</w:t>
      </w:r>
    </w:p>
    <w:p>
      <w:pPr>
        <w:pStyle w:val="4"/>
        <w:spacing w:before="0" w:after="0"/>
        <w:ind w:firstLine="472" w:firstLineChars="196"/>
        <w:rPr>
          <w:rFonts w:ascii="宋体" w:hAnsi="宋体"/>
          <w:color w:val="auto"/>
        </w:rPr>
      </w:pPr>
      <w:bookmarkStart w:id="5" w:name="招标文件"/>
      <w:r>
        <w:rPr>
          <w:rFonts w:hint="eastAsia" w:ascii="宋体" w:hAnsi="宋体"/>
          <w:color w:val="auto"/>
        </w:rPr>
        <w:t>（一）招标文件组成</w:t>
      </w:r>
    </w:p>
    <w:bookmarkEnd w:id="5"/>
    <w:p>
      <w:pPr>
        <w:autoSpaceDE w:val="0"/>
        <w:autoSpaceDN w:val="0"/>
        <w:adjustRightInd w:val="0"/>
        <w:ind w:firstLine="480" w:firstLineChars="200"/>
        <w:rPr>
          <w:rFonts w:ascii="宋体" w:hAnsi="宋体"/>
          <w:color w:val="auto"/>
          <w:lang w:val="zh-CN"/>
        </w:rPr>
      </w:pPr>
      <w:bookmarkStart w:id="6" w:name="投标文件"/>
      <w:bookmarkEnd w:id="6"/>
      <w:r>
        <w:rPr>
          <w:rFonts w:hint="eastAsia" w:ascii="宋体" w:hAnsi="宋体"/>
          <w:color w:val="auto"/>
        </w:rPr>
        <w:t>1、</w:t>
      </w:r>
      <w:r>
        <w:rPr>
          <w:rFonts w:hint="eastAsia" w:ascii="宋体" w:hAnsi="宋体"/>
          <w:color w:val="auto"/>
          <w:lang w:val="zh-CN"/>
        </w:rPr>
        <w:t>招标文件包括下列内容：</w:t>
      </w:r>
    </w:p>
    <w:p>
      <w:pPr>
        <w:numPr>
          <w:ilvl w:val="1"/>
          <w:numId w:val="3"/>
        </w:numPr>
        <w:autoSpaceDE w:val="0"/>
        <w:autoSpaceDN w:val="0"/>
        <w:adjustRightInd w:val="0"/>
        <w:rPr>
          <w:rFonts w:ascii="宋体" w:hAnsi="宋体"/>
          <w:color w:val="auto"/>
        </w:rPr>
      </w:pPr>
      <w:r>
        <w:rPr>
          <w:rFonts w:hint="eastAsia" w:ascii="宋体" w:hAnsi="宋体"/>
          <w:color w:val="auto"/>
        </w:rPr>
        <w:t xml:space="preserve"> 投标邀请书</w:t>
      </w:r>
    </w:p>
    <w:p>
      <w:pPr>
        <w:numPr>
          <w:ilvl w:val="1"/>
          <w:numId w:val="3"/>
        </w:numPr>
        <w:autoSpaceDE w:val="0"/>
        <w:autoSpaceDN w:val="0"/>
        <w:adjustRightInd w:val="0"/>
        <w:rPr>
          <w:rFonts w:ascii="宋体" w:hAnsi="宋体"/>
          <w:color w:val="auto"/>
        </w:rPr>
      </w:pPr>
      <w:r>
        <w:rPr>
          <w:rFonts w:hint="eastAsia" w:ascii="宋体" w:hAnsi="宋体"/>
          <w:color w:val="auto"/>
          <w:lang w:val="zh-CN"/>
        </w:rPr>
        <w:t xml:space="preserve"> 投标人须知</w:t>
      </w:r>
    </w:p>
    <w:p>
      <w:pPr>
        <w:numPr>
          <w:ilvl w:val="1"/>
          <w:numId w:val="3"/>
        </w:numPr>
        <w:autoSpaceDE w:val="0"/>
        <w:autoSpaceDN w:val="0"/>
        <w:adjustRightInd w:val="0"/>
        <w:rPr>
          <w:rFonts w:ascii="宋体" w:hAnsi="宋体"/>
          <w:color w:val="auto"/>
        </w:rPr>
      </w:pPr>
      <w:r>
        <w:rPr>
          <w:rFonts w:hint="eastAsia" w:ascii="宋体" w:hAnsi="宋体"/>
          <w:snapToGrid w:val="0"/>
          <w:color w:val="auto"/>
        </w:rPr>
        <w:t xml:space="preserve"> 用户需求书</w:t>
      </w:r>
    </w:p>
    <w:p>
      <w:pPr>
        <w:numPr>
          <w:ilvl w:val="1"/>
          <w:numId w:val="3"/>
        </w:numPr>
        <w:autoSpaceDE w:val="0"/>
        <w:autoSpaceDN w:val="0"/>
        <w:adjustRightInd w:val="0"/>
        <w:rPr>
          <w:rFonts w:ascii="宋体" w:hAnsi="宋体"/>
          <w:color w:val="auto"/>
        </w:rPr>
      </w:pPr>
      <w:r>
        <w:rPr>
          <w:rFonts w:hint="eastAsia" w:ascii="宋体" w:hAnsi="宋体"/>
          <w:color w:val="auto"/>
        </w:rPr>
        <w:t xml:space="preserve"> 合同文本</w:t>
      </w:r>
    </w:p>
    <w:p>
      <w:pPr>
        <w:numPr>
          <w:ilvl w:val="1"/>
          <w:numId w:val="3"/>
        </w:numPr>
        <w:autoSpaceDE w:val="0"/>
        <w:autoSpaceDN w:val="0"/>
        <w:adjustRightInd w:val="0"/>
        <w:rPr>
          <w:rFonts w:ascii="宋体" w:hAnsi="宋体"/>
          <w:color w:val="auto"/>
        </w:rPr>
      </w:pPr>
      <w:r>
        <w:rPr>
          <w:rFonts w:hint="eastAsia" w:ascii="宋体" w:hAnsi="宋体"/>
          <w:color w:val="auto"/>
          <w:lang w:val="zh-CN"/>
        </w:rPr>
        <w:t xml:space="preserve"> 评标办法和程序</w:t>
      </w:r>
    </w:p>
    <w:p>
      <w:pPr>
        <w:numPr>
          <w:ilvl w:val="1"/>
          <w:numId w:val="3"/>
        </w:numPr>
        <w:autoSpaceDE w:val="0"/>
        <w:autoSpaceDN w:val="0"/>
        <w:adjustRightInd w:val="0"/>
        <w:rPr>
          <w:rFonts w:ascii="宋体" w:hAnsi="宋体"/>
          <w:color w:val="auto"/>
        </w:rPr>
      </w:pPr>
      <w:r>
        <w:rPr>
          <w:rFonts w:hint="eastAsia" w:ascii="宋体" w:hAnsi="宋体"/>
          <w:color w:val="auto"/>
          <w:lang w:val="zh-CN"/>
        </w:rPr>
        <w:t xml:space="preserve"> 投标文件组成（格式）</w:t>
      </w:r>
    </w:p>
    <w:p>
      <w:pPr>
        <w:pStyle w:val="32"/>
        <w:ind w:firstLine="480"/>
        <w:rPr>
          <w:color w:val="auto"/>
        </w:rPr>
      </w:pPr>
      <w:r>
        <w:rPr>
          <w:rFonts w:cs="宋体"/>
          <w:color w:val="auto"/>
        </w:rPr>
        <w:t>请仔细检查招标文件是否齐全，如有缺漏，请立即与采购代理机构联系解决</w:t>
      </w:r>
      <w:r>
        <w:rPr>
          <w:rFonts w:hint="eastAsia" w:cs="宋体"/>
          <w:color w:val="auto"/>
        </w:rPr>
        <w:t>。</w:t>
      </w:r>
    </w:p>
    <w:p>
      <w:pPr>
        <w:ind w:firstLine="480" w:firstLineChars="200"/>
        <w:rPr>
          <w:rFonts w:ascii="宋体" w:hAnsi="宋体"/>
          <w:color w:val="auto"/>
        </w:rPr>
      </w:pPr>
      <w:r>
        <w:rPr>
          <w:rFonts w:hint="eastAsia" w:ascii="宋体" w:hAnsi="宋体"/>
          <w:color w:val="auto"/>
        </w:rPr>
        <w:t>2、投标人</w:t>
      </w:r>
      <w:r>
        <w:rPr>
          <w:rFonts w:ascii="宋体" w:hAnsi="宋体"/>
          <w:color w:val="auto"/>
        </w:rPr>
        <w:t>收到招标文件时，应检查页数和附件数量。</w:t>
      </w:r>
      <w:r>
        <w:rPr>
          <w:rFonts w:hint="eastAsia" w:ascii="宋体" w:hAnsi="宋体"/>
          <w:color w:val="auto"/>
        </w:rPr>
        <w:t>投标人</w:t>
      </w:r>
      <w:r>
        <w:rPr>
          <w:rFonts w:ascii="宋体" w:hAnsi="宋体"/>
          <w:color w:val="auto"/>
        </w:rPr>
        <w:t>发现任何页数或附件数量的遗缺，任何数字或词汇模糊不清，任何词义含混不清，应告之采购</w:t>
      </w:r>
      <w:r>
        <w:rPr>
          <w:rFonts w:hint="eastAsia" w:ascii="宋体" w:hAnsi="宋体"/>
          <w:color w:val="auto"/>
        </w:rPr>
        <w:t>代理机构</w:t>
      </w:r>
      <w:r>
        <w:rPr>
          <w:rFonts w:ascii="宋体" w:hAnsi="宋体"/>
          <w:color w:val="auto"/>
        </w:rPr>
        <w:t>补全或澄清。如果</w:t>
      </w:r>
      <w:r>
        <w:rPr>
          <w:rFonts w:hint="eastAsia" w:ascii="宋体" w:hAnsi="宋体"/>
          <w:color w:val="auto"/>
        </w:rPr>
        <w:t>投标人</w:t>
      </w:r>
      <w:r>
        <w:rPr>
          <w:rFonts w:ascii="宋体" w:hAnsi="宋体"/>
          <w:color w:val="auto"/>
        </w:rPr>
        <w:t>不按上述提出要求而造成不良后果，采购人不承担责任。</w:t>
      </w:r>
    </w:p>
    <w:p>
      <w:pPr>
        <w:pStyle w:val="4"/>
        <w:spacing w:before="0" w:after="0"/>
        <w:ind w:firstLine="472" w:firstLineChars="196"/>
        <w:rPr>
          <w:rFonts w:ascii="宋体" w:hAnsi="宋体"/>
          <w:color w:val="auto"/>
        </w:rPr>
      </w:pPr>
      <w:r>
        <w:rPr>
          <w:rFonts w:hint="eastAsia" w:ascii="宋体" w:hAnsi="宋体"/>
          <w:color w:val="auto"/>
        </w:rPr>
        <w:t>（二）</w:t>
      </w:r>
      <w:r>
        <w:rPr>
          <w:rFonts w:ascii="宋体" w:hAnsi="宋体" w:cs="宋体"/>
          <w:color w:val="auto"/>
          <w:szCs w:val="24"/>
        </w:rPr>
        <w:t>招标文件的询问或澄清</w:t>
      </w:r>
    </w:p>
    <w:p>
      <w:pPr>
        <w:ind w:left="2" w:firstLine="480" w:firstLineChars="200"/>
        <w:rPr>
          <w:rFonts w:ascii="宋体" w:hAnsi="宋体"/>
          <w:color w:val="auto"/>
        </w:rPr>
      </w:pPr>
      <w:r>
        <w:rPr>
          <w:rFonts w:ascii="宋体" w:hAnsi="宋体" w:cs="宋体"/>
          <w:color w:val="auto"/>
        </w:rPr>
        <w:t>投标人在收到招标文件后，若有疑问需要询问或要求澄清的，可以书面形式（包括信函、传真、电传，下同）在投标截止日 15 日前按招标文件中的联系方式，以书面形式通知采购代理机构。采购代理机构将以澄清或书面形式进行答复，同时采购代理机构有权将答复内容（包括所提问题，但不包括问题来源）分发给所有购买了本招标文件的投标人。未对采购代理机构提出书面意见，即视为接受了本招标文件中的所有条款和规定。投标人对采购代理机构提供的招标文件 所做出的推论、解释和结论，采购代理机构概不负责。投标人由于对招标文件的任何推论误解以及采购代理机构对有关问题的口头解释所造成的后果，均由投标人自负</w:t>
      </w:r>
      <w:r>
        <w:rPr>
          <w:rFonts w:hint="eastAsia" w:ascii="宋体" w:hAnsi="宋体" w:cs="宋体"/>
          <w:color w:val="auto"/>
        </w:rPr>
        <w:t>。</w:t>
      </w:r>
    </w:p>
    <w:p>
      <w:pPr>
        <w:pStyle w:val="4"/>
        <w:spacing w:before="0" w:after="0"/>
        <w:ind w:firstLine="472" w:firstLineChars="196"/>
        <w:rPr>
          <w:rFonts w:ascii="宋体" w:hAnsi="宋体"/>
          <w:color w:val="auto"/>
        </w:rPr>
      </w:pPr>
      <w:r>
        <w:rPr>
          <w:rFonts w:hint="eastAsia" w:ascii="宋体" w:hAnsi="宋体"/>
          <w:color w:val="auto"/>
        </w:rPr>
        <w:t>（三）</w:t>
      </w:r>
      <w:r>
        <w:rPr>
          <w:rFonts w:ascii="宋体" w:hAnsi="宋体" w:cs="宋体"/>
          <w:color w:val="auto"/>
          <w:szCs w:val="24"/>
        </w:rPr>
        <w:t>招标文件的补遗、澄清及变更信息</w:t>
      </w:r>
    </w:p>
    <w:p>
      <w:pPr>
        <w:ind w:firstLine="720" w:firstLineChars="300"/>
        <w:rPr>
          <w:rFonts w:ascii="宋体" w:hAnsi="宋体"/>
          <w:color w:val="auto"/>
        </w:rPr>
      </w:pPr>
      <w:r>
        <w:rPr>
          <w:rFonts w:hint="eastAsia" w:ascii="宋体" w:hAnsi="宋体"/>
          <w:color w:val="auto"/>
        </w:rPr>
        <w:t>1、</w:t>
      </w:r>
      <w:r>
        <w:rPr>
          <w:rFonts w:ascii="宋体" w:hAnsi="宋体" w:cs="宋体"/>
          <w:color w:val="auto"/>
        </w:rPr>
        <w:t>采购人、采购代理机构均可对招标文件用更正公告的方式进行补遗、澄清及变更，补遗、澄清及变更的内容可能影响投标文件编制的，采购人、采购代理机构应当在投标截止时间15日前（不足15日的应当顺延），将有关的补遗、澄清及变更信息以公告的形式发布，有关本项目采购文件的补遗、澄清及变更信息以上述网站公告与下载为准，采购代理机构不再另行通知，采购文件与更正公告的内容相互矛盾时，以最后发出的更正公告内容为准。</w:t>
      </w:r>
    </w:p>
    <w:p>
      <w:pPr>
        <w:ind w:left="142" w:leftChars="59" w:firstLine="600" w:firstLineChars="250"/>
        <w:rPr>
          <w:rFonts w:ascii="宋体" w:hAnsi="宋体"/>
          <w:color w:val="auto"/>
        </w:rPr>
      </w:pPr>
      <w:r>
        <w:rPr>
          <w:rFonts w:hint="eastAsia" w:ascii="宋体" w:hAnsi="宋体"/>
          <w:color w:val="auto"/>
        </w:rPr>
        <w:t>2、</w:t>
      </w:r>
      <w:r>
        <w:rPr>
          <w:rFonts w:ascii="宋体" w:hAnsi="宋体" w:cs="宋体"/>
          <w:color w:val="auto"/>
        </w:rPr>
        <w:t>为使投标人有足够的时间按招标文件的更正要求修正投标文件，采购代理机构有权决定推迟投标截止日期和开标时间，并将有关信息以公告的形式通知所有投标人。</w:t>
      </w:r>
      <w:r>
        <w:rPr>
          <w:rFonts w:hint="eastAsia" w:ascii="宋体" w:hAnsi="宋体"/>
          <w:color w:val="auto"/>
        </w:rPr>
        <w:t xml:space="preserve"> </w:t>
      </w:r>
    </w:p>
    <w:p>
      <w:pPr>
        <w:pStyle w:val="2"/>
        <w:spacing w:before="0" w:after="0" w:line="360" w:lineRule="auto"/>
        <w:rPr>
          <w:rFonts w:ascii="宋体" w:hAnsi="宋体" w:eastAsia="宋体"/>
          <w:color w:val="auto"/>
        </w:rPr>
      </w:pPr>
      <w:r>
        <w:rPr>
          <w:rFonts w:hint="eastAsia" w:ascii="宋体" w:hAnsi="宋体" w:eastAsia="宋体"/>
          <w:color w:val="auto"/>
        </w:rPr>
        <w:t>三、投标文件</w:t>
      </w:r>
    </w:p>
    <w:p>
      <w:pPr>
        <w:pStyle w:val="4"/>
        <w:spacing w:before="0" w:after="0"/>
        <w:ind w:firstLine="472" w:firstLineChars="196"/>
        <w:rPr>
          <w:rFonts w:ascii="宋体" w:hAnsi="宋体"/>
          <w:color w:val="auto"/>
        </w:rPr>
      </w:pPr>
      <w:r>
        <w:rPr>
          <w:rFonts w:hint="eastAsia" w:ascii="宋体" w:hAnsi="宋体"/>
          <w:color w:val="auto"/>
        </w:rPr>
        <w:t>（一）</w:t>
      </w:r>
      <w:r>
        <w:rPr>
          <w:rFonts w:ascii="宋体" w:hAnsi="宋体" w:cs="宋体"/>
          <w:color w:val="auto"/>
          <w:szCs w:val="24"/>
        </w:rPr>
        <w:t>投标文件的语言及度量衡</w:t>
      </w:r>
    </w:p>
    <w:p>
      <w:pPr>
        <w:snapToGrid w:val="0"/>
        <w:ind w:firstLine="480" w:firstLineChars="200"/>
        <w:rPr>
          <w:rFonts w:ascii="宋体" w:hAnsi="宋体" w:cs="宋体"/>
          <w:color w:val="auto"/>
        </w:rPr>
      </w:pPr>
      <w:r>
        <w:rPr>
          <w:rFonts w:hint="eastAsia" w:ascii="宋体" w:hAnsi="宋体" w:cs="宋体"/>
          <w:color w:val="auto"/>
        </w:rPr>
        <w:t>1、</w:t>
      </w:r>
      <w:r>
        <w:rPr>
          <w:rFonts w:ascii="宋体" w:hAnsi="宋体" w:cs="宋体"/>
          <w:color w:val="auto"/>
        </w:rPr>
        <w:t>投标人提交的投标文件</w:t>
      </w:r>
      <w:r>
        <w:rPr>
          <w:rFonts w:hint="eastAsia" w:ascii="宋体" w:hAnsi="宋体" w:cs="宋体"/>
          <w:color w:val="auto"/>
        </w:rPr>
        <w:t>和</w:t>
      </w:r>
      <w:r>
        <w:rPr>
          <w:rFonts w:ascii="宋体" w:hAnsi="宋体" w:cs="宋体"/>
          <w:color w:val="auto"/>
        </w:rPr>
        <w:t>投标人与招标采购人就有关投标的所有来往书面文件均须使用中文（语言文字）。投标文件中如附有外文资料，必须逐一对应翻译成中文并加盖投标人公章后附在相关外文资料后面，否则，投标人的投标文件将作为无效投标处理。</w:t>
      </w:r>
    </w:p>
    <w:p>
      <w:pPr>
        <w:snapToGrid w:val="0"/>
        <w:ind w:firstLine="480" w:firstLineChars="200"/>
        <w:rPr>
          <w:rFonts w:ascii="宋体" w:hAnsi="宋体" w:cs="宋体"/>
          <w:color w:val="auto"/>
        </w:rPr>
      </w:pPr>
      <w:r>
        <w:rPr>
          <w:rFonts w:hint="eastAsia" w:ascii="宋体" w:hAnsi="宋体" w:cs="宋体"/>
          <w:color w:val="auto"/>
        </w:rPr>
        <w:t>2、</w:t>
      </w:r>
      <w:r>
        <w:rPr>
          <w:rFonts w:ascii="宋体" w:hAnsi="宋体" w:cs="宋体"/>
          <w:color w:val="auto"/>
        </w:rPr>
        <w:t>投标人已印刷好的资料如产品样本、说明书等可以用其他语言，但其中要点应附有中文译文。在解释投标文件时，以译文为准。</w:t>
      </w:r>
    </w:p>
    <w:p>
      <w:pPr>
        <w:snapToGrid w:val="0"/>
        <w:ind w:left="425"/>
        <w:rPr>
          <w:rFonts w:ascii="宋体" w:hAnsi="宋体" w:cs="宋体"/>
          <w:color w:val="auto"/>
        </w:rPr>
      </w:pPr>
      <w:r>
        <w:rPr>
          <w:rFonts w:hint="eastAsia" w:ascii="宋体" w:hAnsi="宋体" w:cs="宋体"/>
          <w:color w:val="auto"/>
        </w:rPr>
        <w:t>3、</w:t>
      </w:r>
      <w:r>
        <w:rPr>
          <w:rFonts w:ascii="宋体" w:hAnsi="宋体" w:cs="宋体"/>
          <w:color w:val="auto"/>
        </w:rPr>
        <w:t>除在招标文件第六章中另有规定外，度量衡单位应使用国际单位制。</w:t>
      </w:r>
    </w:p>
    <w:p>
      <w:pPr>
        <w:snapToGrid w:val="0"/>
        <w:ind w:firstLine="480" w:firstLineChars="200"/>
        <w:rPr>
          <w:rFonts w:ascii="宋体" w:hAnsi="宋体" w:cs="宋体"/>
          <w:color w:val="auto"/>
        </w:rPr>
      </w:pPr>
      <w:r>
        <w:rPr>
          <w:rFonts w:hint="eastAsia" w:ascii="宋体" w:hAnsi="宋体" w:cs="宋体"/>
          <w:color w:val="auto"/>
        </w:rPr>
        <w:t>4、计量单位：</w:t>
      </w:r>
    </w:p>
    <w:p>
      <w:pPr>
        <w:snapToGrid w:val="0"/>
        <w:ind w:firstLine="480" w:firstLineChars="200"/>
        <w:rPr>
          <w:rFonts w:ascii="宋体" w:hAnsi="宋体" w:cs="宋体"/>
          <w:color w:val="auto"/>
        </w:rPr>
      </w:pPr>
      <w:r>
        <w:rPr>
          <w:rFonts w:hint="eastAsia" w:ascii="宋体" w:hAnsi="宋体" w:cs="宋体"/>
          <w:color w:val="auto"/>
        </w:rPr>
        <w:t>除在招标文件的技术规格中另有规定外，计量单位应使用我国法定计量单位（国际单位制和国家选定的其它计量单位）。</w:t>
      </w:r>
    </w:p>
    <w:p>
      <w:pPr>
        <w:snapToGrid w:val="0"/>
        <w:ind w:firstLine="480" w:firstLineChars="200"/>
        <w:rPr>
          <w:color w:val="auto"/>
        </w:rPr>
      </w:pPr>
      <w:r>
        <w:rPr>
          <w:rFonts w:hint="eastAsia" w:cs="宋体"/>
          <w:color w:val="auto"/>
        </w:rPr>
        <w:t>5、</w:t>
      </w:r>
      <w:r>
        <w:rPr>
          <w:rFonts w:ascii="宋体" w:hAnsi="宋体" w:cs="宋体"/>
          <w:color w:val="auto"/>
        </w:rPr>
        <w:t>本招标文件所表述的时间均为北京时间。</w:t>
      </w:r>
    </w:p>
    <w:p>
      <w:pPr>
        <w:pStyle w:val="4"/>
        <w:spacing w:before="0" w:after="0"/>
        <w:ind w:firstLine="472" w:firstLineChars="196"/>
        <w:rPr>
          <w:rFonts w:ascii="宋体" w:hAnsi="宋体"/>
          <w:color w:val="auto"/>
        </w:rPr>
      </w:pPr>
      <w:r>
        <w:rPr>
          <w:rFonts w:hint="eastAsia" w:ascii="宋体" w:hAnsi="宋体"/>
          <w:color w:val="auto"/>
        </w:rPr>
        <w:t>（二）投标文件的组成</w:t>
      </w:r>
    </w:p>
    <w:p>
      <w:pPr>
        <w:ind w:firstLine="482" w:firstLineChars="200"/>
        <w:rPr>
          <w:rFonts w:ascii="宋体" w:hAnsi="宋体" w:cs="宋体"/>
          <w:b/>
          <w:bCs/>
          <w:color w:val="auto"/>
        </w:rPr>
      </w:pPr>
      <w:r>
        <w:rPr>
          <w:rFonts w:hint="eastAsia" w:ascii="宋体" w:hAnsi="宋体" w:cs="宋体"/>
          <w:b/>
          <w:bCs/>
          <w:color w:val="auto"/>
        </w:rPr>
        <w:t>1、 投标文件的组成：</w:t>
      </w:r>
    </w:p>
    <w:p>
      <w:pPr>
        <w:ind w:firstLine="480" w:firstLineChars="200"/>
        <w:rPr>
          <w:rFonts w:ascii="宋体" w:hAnsi="宋体"/>
          <w:color w:val="auto"/>
        </w:rPr>
      </w:pPr>
      <w:r>
        <w:rPr>
          <w:rFonts w:hint="eastAsia" w:ascii="宋体" w:hAnsi="宋体"/>
          <w:color w:val="auto"/>
        </w:rPr>
        <w:t>1.1、投标文件应按“第六章 投标文件内容和格式”要求编制。</w:t>
      </w:r>
    </w:p>
    <w:p>
      <w:pPr>
        <w:ind w:firstLine="482" w:firstLineChars="200"/>
        <w:rPr>
          <w:rFonts w:ascii="宋体" w:hAnsi="宋体" w:cs="宋体"/>
          <w:b/>
          <w:bCs/>
          <w:color w:val="auto"/>
        </w:rPr>
      </w:pPr>
      <w:r>
        <w:rPr>
          <w:rFonts w:hint="eastAsia" w:ascii="宋体" w:hAnsi="宋体" w:cs="宋体"/>
          <w:b/>
          <w:bCs/>
          <w:color w:val="auto"/>
        </w:rPr>
        <w:t>2、投标文件的编制</w:t>
      </w:r>
    </w:p>
    <w:p>
      <w:pPr>
        <w:ind w:firstLine="480" w:firstLineChars="200"/>
        <w:rPr>
          <w:rFonts w:ascii="宋体" w:hAnsi="宋体"/>
          <w:color w:val="auto"/>
        </w:rPr>
      </w:pPr>
      <w:r>
        <w:rPr>
          <w:rFonts w:hint="eastAsia" w:ascii="宋体" w:hAnsi="宋体"/>
          <w:color w:val="auto"/>
        </w:rPr>
        <w:t>2.1、</w:t>
      </w:r>
      <w:r>
        <w:rPr>
          <w:rFonts w:hint="eastAsia" w:ascii="宋体" w:hAnsi="宋体"/>
          <w:color w:val="auto"/>
          <w:szCs w:val="22"/>
        </w:rPr>
        <w:t>投标</w:t>
      </w:r>
      <w:r>
        <w:rPr>
          <w:rFonts w:hint="eastAsia" w:ascii="宋体" w:hAnsi="宋体"/>
          <w:color w:val="auto"/>
        </w:rPr>
        <w:t>人应按</w:t>
      </w:r>
      <w:r>
        <w:rPr>
          <w:rFonts w:hint="eastAsia" w:ascii="宋体" w:hAnsi="宋体"/>
          <w:color w:val="auto"/>
          <w:szCs w:val="22"/>
        </w:rPr>
        <w:t>投标</w:t>
      </w:r>
      <w:r>
        <w:rPr>
          <w:rFonts w:hint="eastAsia" w:ascii="宋体" w:hAnsi="宋体"/>
          <w:color w:val="auto"/>
        </w:rPr>
        <w:t>一览表的要求报价，并且该报价在所有的</w:t>
      </w:r>
      <w:r>
        <w:rPr>
          <w:rFonts w:hint="eastAsia" w:ascii="宋体" w:hAnsi="宋体"/>
          <w:color w:val="auto"/>
          <w:szCs w:val="22"/>
        </w:rPr>
        <w:t>投标</w:t>
      </w:r>
      <w:r>
        <w:rPr>
          <w:rFonts w:hint="eastAsia" w:ascii="宋体" w:hAnsi="宋体"/>
          <w:color w:val="auto"/>
        </w:rPr>
        <w:t>文件中必须是统一的报价。</w:t>
      </w:r>
    </w:p>
    <w:p>
      <w:pPr>
        <w:spacing w:line="440" w:lineRule="exact"/>
        <w:ind w:firstLine="480" w:firstLineChars="200"/>
        <w:rPr>
          <w:rFonts w:ascii="宋体" w:hAnsi="宋体" w:cs="宋体"/>
          <w:bCs/>
          <w:color w:val="auto"/>
          <w:lang w:val="en-GB"/>
        </w:rPr>
      </w:pPr>
      <w:r>
        <w:rPr>
          <w:rFonts w:hint="eastAsia" w:ascii="宋体" w:hAnsi="宋体" w:cs="宋体"/>
          <w:bCs/>
          <w:color w:val="auto"/>
        </w:rPr>
        <w:t>2</w:t>
      </w:r>
      <w:r>
        <w:rPr>
          <w:rFonts w:hint="eastAsia" w:ascii="宋体" w:hAnsi="宋体" w:cs="宋体"/>
          <w:bCs/>
          <w:color w:val="auto"/>
          <w:lang w:val="en-GB"/>
        </w:rPr>
        <w:t>.</w:t>
      </w:r>
      <w:r>
        <w:rPr>
          <w:rFonts w:hint="eastAsia" w:ascii="宋体" w:hAnsi="宋体" w:cs="宋体"/>
          <w:bCs/>
          <w:color w:val="auto"/>
        </w:rPr>
        <w:t>2、</w:t>
      </w:r>
      <w:r>
        <w:rPr>
          <w:rFonts w:hint="eastAsia" w:ascii="宋体" w:hAnsi="宋体"/>
          <w:color w:val="auto"/>
          <w:szCs w:val="22"/>
        </w:rPr>
        <w:t>投标人</w:t>
      </w:r>
      <w:r>
        <w:rPr>
          <w:rFonts w:hint="eastAsia" w:ascii="宋体" w:hAnsi="宋体" w:cs="宋体"/>
          <w:bCs/>
          <w:color w:val="auto"/>
          <w:lang w:val="en-GB"/>
        </w:rPr>
        <w:t>应完整地填写</w:t>
      </w:r>
      <w:r>
        <w:rPr>
          <w:rFonts w:hint="eastAsia" w:ascii="宋体" w:hAnsi="宋体" w:cs="宋体"/>
          <w:bCs/>
          <w:color w:val="auto"/>
        </w:rPr>
        <w:t>招标</w:t>
      </w:r>
      <w:r>
        <w:rPr>
          <w:rFonts w:hint="eastAsia" w:ascii="宋体" w:hAnsi="宋体" w:cs="宋体"/>
          <w:bCs/>
          <w:color w:val="auto"/>
          <w:lang w:val="en-GB"/>
        </w:rPr>
        <w:t>文件中提供的《</w:t>
      </w:r>
      <w:r>
        <w:rPr>
          <w:rFonts w:hint="eastAsia" w:ascii="宋体" w:hAnsi="宋体" w:cs="宋体"/>
          <w:bCs/>
          <w:color w:val="auto"/>
        </w:rPr>
        <w:t>投标</w:t>
      </w:r>
      <w:r>
        <w:rPr>
          <w:rFonts w:hint="eastAsia" w:ascii="宋体" w:hAnsi="宋体" w:cs="宋体"/>
          <w:bCs/>
          <w:color w:val="auto"/>
          <w:lang w:val="en-GB"/>
        </w:rPr>
        <w:t>函》、《</w:t>
      </w:r>
      <w:r>
        <w:rPr>
          <w:rFonts w:hint="eastAsia" w:ascii="宋体" w:hAnsi="宋体" w:cs="宋体"/>
          <w:bCs/>
          <w:color w:val="auto"/>
        </w:rPr>
        <w:t>开标</w:t>
      </w:r>
      <w:r>
        <w:rPr>
          <w:rFonts w:hint="eastAsia" w:ascii="宋体" w:hAnsi="宋体" w:cs="宋体"/>
          <w:bCs/>
          <w:color w:val="auto"/>
          <w:lang w:val="en-GB"/>
        </w:rPr>
        <w:t>一览表》等</w:t>
      </w:r>
      <w:r>
        <w:rPr>
          <w:rFonts w:hint="eastAsia" w:ascii="宋体" w:hAnsi="宋体" w:cs="宋体"/>
          <w:bCs/>
          <w:color w:val="auto"/>
        </w:rPr>
        <w:t>招标</w:t>
      </w:r>
      <w:r>
        <w:rPr>
          <w:rFonts w:hint="eastAsia" w:ascii="宋体" w:hAnsi="宋体" w:cs="宋体"/>
          <w:bCs/>
          <w:color w:val="auto"/>
          <w:lang w:val="en-GB"/>
        </w:rPr>
        <w:t>文件中规定的所有内容。</w:t>
      </w:r>
    </w:p>
    <w:p>
      <w:pPr>
        <w:pStyle w:val="16"/>
        <w:adjustRightInd w:val="0"/>
        <w:snapToGrid w:val="0"/>
        <w:spacing w:line="440" w:lineRule="exact"/>
        <w:ind w:firstLine="480" w:firstLineChars="200"/>
        <w:rPr>
          <w:rFonts w:hAnsi="宋体" w:eastAsia="宋体" w:cs="宋体"/>
          <w:color w:val="auto"/>
          <w:kern w:val="0"/>
          <w:sz w:val="24"/>
          <w:lang w:val="en-GB"/>
        </w:rPr>
      </w:pPr>
      <w:r>
        <w:rPr>
          <w:rFonts w:hint="eastAsia" w:hAnsi="宋体" w:eastAsia="宋体" w:cs="宋体"/>
          <w:color w:val="auto"/>
          <w:kern w:val="0"/>
          <w:sz w:val="24"/>
          <w:lang w:val="en-GB"/>
        </w:rPr>
        <w:t>2.3、投标人必须保证投标文件所提供的全部资料真实可靠，并接受采购代理机构对其中任何资料进一步审查的要求。</w:t>
      </w:r>
    </w:p>
    <w:p>
      <w:pPr>
        <w:pStyle w:val="16"/>
        <w:adjustRightInd w:val="0"/>
        <w:snapToGrid w:val="0"/>
        <w:spacing w:line="440" w:lineRule="exact"/>
        <w:ind w:firstLine="480" w:firstLineChars="200"/>
        <w:rPr>
          <w:rFonts w:hAnsi="宋体" w:eastAsia="宋体" w:cs="宋体"/>
          <w:color w:val="auto"/>
          <w:kern w:val="0"/>
          <w:sz w:val="24"/>
          <w:lang w:val="en-GB"/>
        </w:rPr>
      </w:pPr>
      <w:r>
        <w:rPr>
          <w:rFonts w:hint="eastAsia" w:hAnsi="宋体" w:eastAsia="宋体" w:cs="宋体"/>
          <w:color w:val="auto"/>
          <w:kern w:val="0"/>
          <w:sz w:val="24"/>
          <w:lang w:val="en-GB"/>
        </w:rPr>
        <w:t>2.4、如果投标文件填报的内容不详，或没有提供招标文件中所要求的全部资料及数据，使评标委员会无法正常评审的，由此产生的结果由投标人承担。</w:t>
      </w:r>
    </w:p>
    <w:p>
      <w:pPr>
        <w:pStyle w:val="89"/>
        <w:spacing w:before="0" w:after="0" w:line="440" w:lineRule="exact"/>
        <w:ind w:firstLine="480" w:firstLineChars="200"/>
        <w:jc w:val="both"/>
        <w:rPr>
          <w:rFonts w:ascii="宋体" w:hAnsi="宋体" w:cs="宋体"/>
          <w:color w:val="auto"/>
          <w:spacing w:val="0"/>
          <w:kern w:val="2"/>
          <w:szCs w:val="24"/>
          <w:lang w:val="en-GB"/>
        </w:rPr>
      </w:pPr>
      <w:r>
        <w:rPr>
          <w:rFonts w:hint="eastAsia" w:ascii="宋体" w:hAnsi="宋体" w:cs="宋体"/>
          <w:color w:val="auto"/>
          <w:spacing w:val="0"/>
          <w:kern w:val="2"/>
          <w:szCs w:val="24"/>
        </w:rPr>
        <w:t>2</w:t>
      </w:r>
      <w:r>
        <w:rPr>
          <w:rFonts w:hint="eastAsia" w:ascii="宋体" w:hAnsi="宋体" w:cs="宋体"/>
          <w:color w:val="auto"/>
          <w:spacing w:val="0"/>
          <w:kern w:val="2"/>
          <w:szCs w:val="24"/>
          <w:lang w:val="en-GB"/>
        </w:rPr>
        <w:t>.</w:t>
      </w:r>
      <w:r>
        <w:rPr>
          <w:rFonts w:hint="eastAsia" w:ascii="宋体" w:hAnsi="宋体" w:cs="宋体"/>
          <w:color w:val="auto"/>
          <w:spacing w:val="0"/>
          <w:kern w:val="2"/>
          <w:szCs w:val="24"/>
        </w:rPr>
        <w:t>5、投标</w:t>
      </w:r>
      <w:r>
        <w:rPr>
          <w:rFonts w:hint="eastAsia" w:ascii="宋体" w:hAnsi="宋体" w:cs="宋体"/>
          <w:color w:val="auto"/>
          <w:spacing w:val="0"/>
          <w:kern w:val="2"/>
          <w:szCs w:val="24"/>
          <w:lang w:val="en-GB"/>
        </w:rPr>
        <w:t>文件外形尺寸应统一为A4纸规格，</w:t>
      </w:r>
      <w:r>
        <w:rPr>
          <w:rFonts w:hint="eastAsia" w:ascii="宋体" w:hAnsi="宋体"/>
          <w:color w:val="auto"/>
          <w:szCs w:val="22"/>
        </w:rPr>
        <w:t>投标</w:t>
      </w:r>
      <w:r>
        <w:rPr>
          <w:rFonts w:hint="eastAsia" w:ascii="宋体" w:hAnsi="宋体" w:cs="宋体"/>
          <w:bCs w:val="0"/>
          <w:color w:val="auto"/>
          <w:spacing w:val="0"/>
          <w:szCs w:val="24"/>
          <w:lang w:val="en-GB"/>
        </w:rPr>
        <w:t>文件所使用的印章必须为企业公章，且与</w:t>
      </w:r>
      <w:r>
        <w:rPr>
          <w:rFonts w:hint="eastAsia" w:ascii="宋体" w:hAnsi="宋体"/>
          <w:color w:val="auto"/>
          <w:szCs w:val="22"/>
        </w:rPr>
        <w:t>投标单位</w:t>
      </w:r>
      <w:r>
        <w:rPr>
          <w:rFonts w:hint="eastAsia" w:ascii="宋体" w:hAnsi="宋体" w:cs="宋体"/>
          <w:bCs w:val="0"/>
          <w:color w:val="auto"/>
          <w:spacing w:val="0"/>
          <w:szCs w:val="24"/>
          <w:lang w:val="en-GB"/>
        </w:rPr>
        <w:t>名称完全一致，不能以其它业务章或附属机构印章代替。</w:t>
      </w:r>
      <w:r>
        <w:rPr>
          <w:rFonts w:hint="eastAsia" w:ascii="宋体" w:hAnsi="宋体" w:cs="宋体"/>
          <w:b/>
          <w:bCs w:val="0"/>
          <w:color w:val="auto"/>
          <w:spacing w:val="0"/>
          <w:szCs w:val="24"/>
          <w:lang w:val="en-GB"/>
        </w:rPr>
        <w:t>需签名、盖章之处必须由当事人签署、盖章</w:t>
      </w:r>
      <w:r>
        <w:rPr>
          <w:rFonts w:hint="eastAsia" w:ascii="宋体" w:hAnsi="宋体" w:cs="宋体"/>
          <w:bCs w:val="0"/>
          <w:color w:val="auto"/>
          <w:spacing w:val="0"/>
          <w:szCs w:val="24"/>
          <w:lang w:val="en-GB"/>
        </w:rPr>
        <w:t>，</w:t>
      </w:r>
      <w:r>
        <w:rPr>
          <w:rFonts w:hint="eastAsia" w:ascii="宋体" w:hAnsi="宋体" w:cs="宋体"/>
          <w:b/>
          <w:bCs w:val="0"/>
          <w:color w:val="auto"/>
          <w:spacing w:val="0"/>
          <w:kern w:val="2"/>
          <w:szCs w:val="24"/>
        </w:rPr>
        <w:t>投标</w:t>
      </w:r>
      <w:r>
        <w:rPr>
          <w:rFonts w:hint="eastAsia" w:ascii="宋体" w:hAnsi="宋体" w:cs="宋体"/>
          <w:b/>
          <w:bCs w:val="0"/>
          <w:color w:val="auto"/>
          <w:spacing w:val="0"/>
          <w:kern w:val="2"/>
          <w:szCs w:val="24"/>
          <w:lang w:val="en-GB"/>
        </w:rPr>
        <w:t>文件必须盖骑缝章</w:t>
      </w:r>
      <w:r>
        <w:rPr>
          <w:rFonts w:hint="eastAsia" w:ascii="宋体" w:hAnsi="宋体" w:cs="宋体"/>
          <w:color w:val="auto"/>
          <w:spacing w:val="0"/>
          <w:kern w:val="2"/>
          <w:szCs w:val="24"/>
          <w:lang w:val="en-GB"/>
        </w:rPr>
        <w:t>，</w:t>
      </w:r>
      <w:r>
        <w:rPr>
          <w:rFonts w:hint="eastAsia" w:ascii="宋体" w:hAnsi="宋体" w:cs="宋体"/>
          <w:b/>
          <w:bCs w:val="0"/>
          <w:color w:val="auto"/>
          <w:spacing w:val="0"/>
          <w:kern w:val="2"/>
          <w:szCs w:val="24"/>
          <w:lang w:val="en-GB"/>
        </w:rPr>
        <w:t>不符合以上签署要求的将视为无效投标</w:t>
      </w:r>
      <w:r>
        <w:rPr>
          <w:rFonts w:hint="eastAsia" w:ascii="宋体" w:hAnsi="宋体" w:cs="宋体"/>
          <w:color w:val="auto"/>
          <w:spacing w:val="0"/>
          <w:kern w:val="2"/>
          <w:szCs w:val="24"/>
          <w:lang w:val="en-GB"/>
        </w:rPr>
        <w:t>。</w:t>
      </w:r>
    </w:p>
    <w:p>
      <w:pPr>
        <w:pStyle w:val="89"/>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bCs w:val="0"/>
          <w:color w:val="auto"/>
          <w:spacing w:val="0"/>
          <w:szCs w:val="24"/>
        </w:rPr>
        <w:t>2</w:t>
      </w:r>
      <w:r>
        <w:rPr>
          <w:rFonts w:hint="eastAsia" w:ascii="宋体" w:hAnsi="宋体" w:cs="宋体"/>
          <w:bCs w:val="0"/>
          <w:color w:val="auto"/>
          <w:spacing w:val="0"/>
          <w:szCs w:val="24"/>
          <w:lang w:val="en-GB"/>
        </w:rPr>
        <w:t>.</w:t>
      </w:r>
      <w:r>
        <w:rPr>
          <w:rFonts w:hint="eastAsia" w:ascii="宋体" w:hAnsi="宋体" w:cs="宋体"/>
          <w:bCs w:val="0"/>
          <w:color w:val="auto"/>
          <w:spacing w:val="0"/>
          <w:szCs w:val="24"/>
        </w:rPr>
        <w:t>6、投标</w:t>
      </w:r>
      <w:r>
        <w:rPr>
          <w:rFonts w:hint="eastAsia" w:ascii="宋体" w:hAnsi="宋体" w:cs="宋体"/>
          <w:bCs w:val="0"/>
          <w:color w:val="auto"/>
          <w:spacing w:val="0"/>
          <w:szCs w:val="24"/>
          <w:lang w:val="en-GB"/>
        </w:rPr>
        <w:t>文件自制部分必须打印，每页须按顺序加注页码，装订牢固且不会轻易脱落</w:t>
      </w:r>
      <w:r>
        <w:rPr>
          <w:rFonts w:hint="eastAsia" w:ascii="宋体" w:hAnsi="宋体" w:cs="宋体"/>
          <w:b/>
          <w:color w:val="auto"/>
          <w:spacing w:val="0"/>
          <w:szCs w:val="24"/>
          <w:lang w:val="en-GB"/>
        </w:rPr>
        <w:t>（注：如胶装）</w:t>
      </w:r>
      <w:r>
        <w:rPr>
          <w:rFonts w:hint="eastAsia" w:ascii="宋体" w:hAnsi="宋体" w:cs="宋体"/>
          <w:bCs w:val="0"/>
          <w:color w:val="auto"/>
          <w:spacing w:val="0"/>
          <w:szCs w:val="24"/>
          <w:lang w:val="en-GB"/>
        </w:rPr>
        <w:t>。如因装订问题而出现漏页或缺页，由此产生的一切后果由</w:t>
      </w:r>
      <w:r>
        <w:rPr>
          <w:rFonts w:hint="eastAsia" w:ascii="宋体" w:hAnsi="宋体"/>
          <w:color w:val="auto"/>
          <w:szCs w:val="22"/>
        </w:rPr>
        <w:t>投标人</w:t>
      </w:r>
      <w:r>
        <w:rPr>
          <w:rFonts w:hint="eastAsia" w:ascii="宋体" w:hAnsi="宋体" w:cs="宋体"/>
          <w:bCs w:val="0"/>
          <w:color w:val="auto"/>
          <w:spacing w:val="0"/>
          <w:szCs w:val="24"/>
          <w:lang w:val="en-GB"/>
        </w:rPr>
        <w:t>自行承担。</w:t>
      </w:r>
    </w:p>
    <w:p>
      <w:pPr>
        <w:pStyle w:val="89"/>
        <w:spacing w:before="0" w:after="0" w:line="440" w:lineRule="exact"/>
        <w:ind w:firstLine="480" w:firstLineChars="200"/>
        <w:jc w:val="both"/>
        <w:rPr>
          <w:rFonts w:ascii="宋体" w:hAnsi="宋体" w:cs="宋体"/>
          <w:bCs w:val="0"/>
          <w:color w:val="auto"/>
          <w:spacing w:val="0"/>
          <w:szCs w:val="24"/>
        </w:rPr>
      </w:pPr>
      <w:r>
        <w:rPr>
          <w:rFonts w:hint="eastAsia" w:ascii="宋体" w:hAnsi="宋体" w:cs="宋体"/>
          <w:bCs w:val="0"/>
          <w:color w:val="auto"/>
          <w:spacing w:val="0"/>
          <w:szCs w:val="24"/>
        </w:rPr>
        <w:t>2.7、</w:t>
      </w:r>
      <w:r>
        <w:rPr>
          <w:rFonts w:ascii="宋体" w:hAnsi="宋体" w:cs="宋体"/>
          <w:color w:val="auto"/>
          <w:szCs w:val="24"/>
        </w:rPr>
        <w:t>所有密封文件封套正面须按“投标文件的密封及标记”格式进行标贴。</w:t>
      </w:r>
    </w:p>
    <w:p>
      <w:pPr>
        <w:pStyle w:val="4"/>
        <w:spacing w:before="0" w:after="0"/>
        <w:ind w:firstLine="472" w:firstLineChars="196"/>
        <w:rPr>
          <w:rFonts w:ascii="宋体" w:hAnsi="宋体"/>
          <w:color w:val="auto"/>
        </w:rPr>
      </w:pPr>
      <w:r>
        <w:rPr>
          <w:rFonts w:hint="eastAsia" w:ascii="宋体" w:hAnsi="宋体" w:cs="宋体"/>
          <w:bCs w:val="0"/>
          <w:color w:val="auto"/>
          <w:szCs w:val="24"/>
        </w:rPr>
        <w:t>3、</w:t>
      </w:r>
      <w:r>
        <w:rPr>
          <w:rFonts w:ascii="宋体" w:hAnsi="宋体"/>
          <w:color w:val="auto"/>
        </w:rPr>
        <w:t>投标保证金</w:t>
      </w:r>
    </w:p>
    <w:p>
      <w:pPr>
        <w:ind w:firstLine="480" w:firstLineChars="200"/>
        <w:jc w:val="left"/>
        <w:rPr>
          <w:rFonts w:ascii="宋体" w:hAnsi="宋体" w:cs="宋体"/>
          <w:color w:val="auto"/>
        </w:rPr>
      </w:pPr>
      <w:r>
        <w:rPr>
          <w:rFonts w:hint="eastAsia" w:ascii="宋体" w:hAnsi="宋体" w:cs="宋体"/>
          <w:color w:val="auto"/>
        </w:rPr>
        <w:t>3.1、投标保证金是参加本项目投标的必要条件，投标保证金金额及投标保证金递交形式：具体详见投标人须知前附表。</w:t>
      </w:r>
    </w:p>
    <w:p>
      <w:pPr>
        <w:widowControl/>
        <w:tabs>
          <w:tab w:val="left" w:pos="6054"/>
        </w:tabs>
        <w:autoSpaceDE w:val="0"/>
        <w:autoSpaceDN w:val="0"/>
        <w:ind w:left="426"/>
        <w:textAlignment w:val="bottom"/>
        <w:rPr>
          <w:rFonts w:ascii="宋体" w:hAnsi="宋体" w:cs="宋体"/>
          <w:color w:val="auto"/>
        </w:rPr>
      </w:pPr>
      <w:r>
        <w:rPr>
          <w:rFonts w:hint="eastAsia" w:ascii="宋体" w:hAnsi="宋体" w:cs="宋体"/>
          <w:color w:val="auto"/>
        </w:rPr>
        <w:t>3.2、投标保证金递交时间：具体详见投标人须知前附表。</w:t>
      </w:r>
    </w:p>
    <w:p>
      <w:pPr>
        <w:ind w:left="426"/>
        <w:rPr>
          <w:rFonts w:ascii="宋体" w:hAnsi="宋体"/>
          <w:color w:val="auto"/>
        </w:rPr>
      </w:pPr>
      <w:r>
        <w:rPr>
          <w:rFonts w:hint="eastAsia" w:ascii="宋体" w:hAnsi="宋体"/>
          <w:color w:val="auto"/>
        </w:rPr>
        <w:t>3.3、</w:t>
      </w:r>
      <w:r>
        <w:rPr>
          <w:rFonts w:ascii="宋体" w:hAnsi="宋体"/>
          <w:color w:val="auto"/>
        </w:rPr>
        <w:t>未中标的</w:t>
      </w:r>
      <w:r>
        <w:rPr>
          <w:rFonts w:hint="eastAsia" w:ascii="宋体" w:hAnsi="宋体"/>
          <w:color w:val="auto"/>
        </w:rPr>
        <w:t>投标单位</w:t>
      </w:r>
      <w:r>
        <w:rPr>
          <w:rFonts w:ascii="宋体" w:hAnsi="宋体"/>
          <w:color w:val="auto"/>
        </w:rPr>
        <w:t>的投标保证金，将在中标通知书发出后五个工作日内退还。</w:t>
      </w:r>
    </w:p>
    <w:p>
      <w:pPr>
        <w:ind w:firstLine="424" w:firstLineChars="177"/>
        <w:rPr>
          <w:rFonts w:ascii="宋体" w:hAnsi="宋体"/>
          <w:color w:val="auto"/>
        </w:rPr>
      </w:pPr>
      <w:r>
        <w:rPr>
          <w:rFonts w:hint="eastAsia" w:ascii="宋体" w:hAnsi="宋体"/>
          <w:color w:val="auto"/>
        </w:rPr>
        <w:t>3.4、</w:t>
      </w:r>
      <w:r>
        <w:rPr>
          <w:rFonts w:ascii="宋体" w:hAnsi="宋体"/>
          <w:color w:val="auto"/>
        </w:rPr>
        <w:t>中标的</w:t>
      </w:r>
      <w:r>
        <w:rPr>
          <w:rFonts w:hint="eastAsia" w:ascii="宋体" w:hAnsi="宋体"/>
          <w:color w:val="auto"/>
        </w:rPr>
        <w:t>投标单位</w:t>
      </w:r>
      <w:r>
        <w:rPr>
          <w:rFonts w:ascii="宋体" w:hAnsi="宋体"/>
          <w:color w:val="auto"/>
        </w:rPr>
        <w:t>的投标保证金，在中标人签订合同后五个工作日内退还。</w:t>
      </w:r>
    </w:p>
    <w:p>
      <w:pPr>
        <w:ind w:firstLine="424" w:firstLineChars="177"/>
        <w:rPr>
          <w:rFonts w:ascii="宋体" w:hAnsi="宋体"/>
          <w:color w:val="auto"/>
        </w:rPr>
      </w:pPr>
      <w:r>
        <w:rPr>
          <w:rFonts w:hint="eastAsia" w:ascii="宋体" w:hAnsi="宋体"/>
          <w:color w:val="auto"/>
        </w:rPr>
        <w:t>3.5、</w:t>
      </w:r>
      <w:r>
        <w:rPr>
          <w:rFonts w:ascii="宋体" w:hAnsi="宋体"/>
          <w:color w:val="auto"/>
        </w:rPr>
        <w:t>发生以下情况之一，投标保证金将</w:t>
      </w:r>
      <w:r>
        <w:rPr>
          <w:rFonts w:hint="eastAsia" w:ascii="宋体" w:hAnsi="宋体"/>
          <w:color w:val="auto"/>
        </w:rPr>
        <w:t>不予退还。</w:t>
      </w:r>
    </w:p>
    <w:p>
      <w:pPr>
        <w:ind w:firstLine="480" w:firstLineChars="200"/>
        <w:rPr>
          <w:rFonts w:ascii="宋体" w:hAnsi="宋体" w:cs="宋体"/>
          <w:color w:val="auto"/>
        </w:rPr>
      </w:pPr>
      <w:r>
        <w:rPr>
          <w:rFonts w:hint="eastAsia" w:ascii="宋体" w:hAnsi="宋体"/>
          <w:color w:val="auto"/>
        </w:rPr>
        <w:t>（1）</w:t>
      </w:r>
      <w:r>
        <w:rPr>
          <w:rFonts w:hint="eastAsia" w:ascii="宋体" w:hAnsi="宋体" w:cs="宋体"/>
          <w:color w:val="auto"/>
        </w:rPr>
        <w:t>投标人在提交投标文件截止时间后撤回投标文件的；</w:t>
      </w:r>
    </w:p>
    <w:p>
      <w:pPr>
        <w:ind w:firstLine="480" w:firstLineChars="200"/>
        <w:rPr>
          <w:rFonts w:ascii="宋体" w:hAnsi="宋体" w:cs="宋体"/>
          <w:color w:val="auto"/>
        </w:rPr>
      </w:pPr>
      <w:r>
        <w:rPr>
          <w:rFonts w:hint="eastAsia" w:ascii="宋体" w:hAnsi="宋体" w:cs="宋体"/>
          <w:color w:val="auto"/>
        </w:rPr>
        <w:t>（2）投标人在投标文件中提供虚假材料的；</w:t>
      </w:r>
    </w:p>
    <w:p>
      <w:pPr>
        <w:pStyle w:val="32"/>
        <w:ind w:firstLine="480"/>
        <w:rPr>
          <w:color w:val="auto"/>
        </w:rPr>
      </w:pPr>
      <w:r>
        <w:rPr>
          <w:rFonts w:hint="eastAsia" w:cs="宋体"/>
          <w:color w:val="auto"/>
        </w:rPr>
        <w:t>（3）</w:t>
      </w:r>
      <w:r>
        <w:rPr>
          <w:rFonts w:cs="宋体"/>
          <w:color w:val="auto"/>
        </w:rPr>
        <w:t>采取不正当手段诋毁、排挤其他投标人的</w:t>
      </w:r>
      <w:r>
        <w:rPr>
          <w:rFonts w:hint="eastAsia" w:cs="宋体"/>
          <w:color w:val="auto"/>
        </w:rPr>
        <w:t>；</w:t>
      </w:r>
    </w:p>
    <w:p>
      <w:pPr>
        <w:ind w:firstLine="480" w:firstLineChars="200"/>
        <w:rPr>
          <w:rFonts w:ascii="宋体" w:hAnsi="宋体" w:cs="宋体"/>
          <w:color w:val="auto"/>
        </w:rPr>
      </w:pPr>
      <w:r>
        <w:rPr>
          <w:rFonts w:hint="eastAsia" w:ascii="宋体" w:hAnsi="宋体" w:cs="宋体"/>
          <w:color w:val="auto"/>
        </w:rPr>
        <w:t>（4）除因不可抗力或招标文件认可的情形外，中标人不与采购人签订合同的；</w:t>
      </w:r>
    </w:p>
    <w:p>
      <w:pPr>
        <w:ind w:firstLine="480" w:firstLineChars="200"/>
        <w:rPr>
          <w:rFonts w:ascii="宋体" w:hAnsi="宋体" w:cs="宋体"/>
          <w:color w:val="auto"/>
        </w:rPr>
      </w:pPr>
      <w:r>
        <w:rPr>
          <w:rFonts w:hint="eastAsia" w:ascii="宋体" w:hAnsi="宋体" w:cs="宋体"/>
          <w:color w:val="auto"/>
        </w:rPr>
        <w:t>（5）投标人与采购人、其它投标人或者采购代理机构恶意串通的；</w:t>
      </w:r>
    </w:p>
    <w:p>
      <w:pPr>
        <w:pStyle w:val="32"/>
        <w:ind w:firstLine="480"/>
        <w:rPr>
          <w:color w:val="auto"/>
        </w:rPr>
      </w:pPr>
      <w:r>
        <w:rPr>
          <w:rFonts w:hint="eastAsia" w:cs="宋体"/>
          <w:color w:val="auto"/>
        </w:rPr>
        <w:t>（6）</w:t>
      </w:r>
      <w:r>
        <w:rPr>
          <w:rFonts w:cs="宋体"/>
          <w:color w:val="auto"/>
        </w:rPr>
        <w:t>向采购人、采购代理机构行贿或者提供其他不正当利益的；</w:t>
      </w:r>
    </w:p>
    <w:p>
      <w:pPr>
        <w:ind w:firstLine="480" w:firstLineChars="200"/>
        <w:rPr>
          <w:rFonts w:ascii="宋体" w:hAnsi="宋体" w:cs="宋体"/>
          <w:color w:val="auto"/>
        </w:rPr>
      </w:pPr>
      <w:r>
        <w:rPr>
          <w:rFonts w:hint="eastAsia" w:ascii="宋体" w:hAnsi="宋体" w:cs="宋体"/>
          <w:color w:val="auto"/>
        </w:rPr>
        <w:t>（7）中标人擅自转包、转让的；</w:t>
      </w:r>
    </w:p>
    <w:p>
      <w:pPr>
        <w:ind w:firstLine="480" w:firstLineChars="200"/>
        <w:rPr>
          <w:rFonts w:ascii="宋体" w:hAnsi="宋体" w:cs="宋体"/>
          <w:color w:val="auto"/>
        </w:rPr>
      </w:pPr>
      <w:r>
        <w:rPr>
          <w:rFonts w:hint="eastAsia" w:ascii="宋体" w:hAnsi="宋体" w:cs="宋体"/>
          <w:color w:val="auto"/>
        </w:rPr>
        <w:t>（8）招标文件、</w:t>
      </w:r>
      <w:r>
        <w:rPr>
          <w:rFonts w:hint="eastAsia"/>
          <w:color w:val="auto"/>
        </w:rPr>
        <w:t>采购合同</w:t>
      </w:r>
      <w:r>
        <w:rPr>
          <w:rFonts w:hint="eastAsia" w:ascii="宋体" w:hAnsi="宋体" w:cs="宋体"/>
          <w:color w:val="auto"/>
        </w:rPr>
        <w:t>规定的其他情形。</w:t>
      </w:r>
    </w:p>
    <w:p>
      <w:pPr>
        <w:pStyle w:val="32"/>
        <w:ind w:firstLine="482"/>
        <w:rPr>
          <w:rFonts w:cs="宋体"/>
          <w:color w:val="auto"/>
        </w:rPr>
      </w:pPr>
      <w:r>
        <w:rPr>
          <w:rFonts w:hint="eastAsia"/>
          <w:b/>
          <w:bCs/>
          <w:color w:val="auto"/>
          <w:kern w:val="0"/>
          <w:szCs w:val="32"/>
        </w:rPr>
        <w:t>4、</w:t>
      </w:r>
      <w:r>
        <w:rPr>
          <w:b/>
          <w:bCs/>
          <w:color w:val="auto"/>
          <w:kern w:val="0"/>
          <w:szCs w:val="32"/>
        </w:rPr>
        <w:t>投标货币</w:t>
      </w:r>
      <w:r>
        <w:rPr>
          <w:rFonts w:hint="eastAsia"/>
          <w:b/>
          <w:bCs/>
          <w:color w:val="auto"/>
          <w:kern w:val="0"/>
          <w:szCs w:val="32"/>
        </w:rPr>
        <w:t>：</w:t>
      </w:r>
      <w:r>
        <w:rPr>
          <w:rFonts w:cs="宋体"/>
          <w:color w:val="auto"/>
        </w:rPr>
        <w:t>投标报价均须以人民币为计算单位。招标文件另有规定的，从其规定。</w:t>
      </w:r>
    </w:p>
    <w:p>
      <w:pPr>
        <w:pStyle w:val="32"/>
        <w:ind w:firstLine="482"/>
        <w:rPr>
          <w:b/>
          <w:bCs/>
          <w:color w:val="auto"/>
          <w:kern w:val="0"/>
          <w:szCs w:val="32"/>
        </w:rPr>
      </w:pPr>
      <w:r>
        <w:rPr>
          <w:rFonts w:hint="eastAsia"/>
          <w:b/>
          <w:bCs/>
          <w:color w:val="auto"/>
          <w:kern w:val="0"/>
          <w:szCs w:val="32"/>
        </w:rPr>
        <w:t>5、</w:t>
      </w:r>
      <w:r>
        <w:rPr>
          <w:b/>
          <w:bCs/>
          <w:color w:val="auto"/>
          <w:kern w:val="0"/>
          <w:szCs w:val="32"/>
        </w:rPr>
        <w:t>投标报价</w:t>
      </w:r>
    </w:p>
    <w:p>
      <w:pPr>
        <w:pStyle w:val="32"/>
        <w:ind w:firstLine="480"/>
        <w:rPr>
          <w:rFonts w:cs="宋体"/>
          <w:color w:val="auto"/>
        </w:rPr>
      </w:pPr>
      <w:r>
        <w:rPr>
          <w:rFonts w:hint="eastAsia" w:cs="宋体"/>
          <w:color w:val="auto"/>
        </w:rPr>
        <w:t>5.1、</w:t>
      </w:r>
      <w:r>
        <w:rPr>
          <w:rFonts w:cs="宋体"/>
          <w:color w:val="auto"/>
        </w:rPr>
        <w:t>本项目的采购预算金额见招标文件第一章。</w:t>
      </w:r>
    </w:p>
    <w:p>
      <w:pPr>
        <w:pStyle w:val="32"/>
        <w:ind w:firstLine="480"/>
        <w:rPr>
          <w:rFonts w:cs="宋体"/>
          <w:color w:val="auto"/>
        </w:rPr>
      </w:pPr>
      <w:r>
        <w:rPr>
          <w:rFonts w:hint="eastAsia" w:cs="宋体"/>
          <w:color w:val="auto"/>
        </w:rPr>
        <w:t>5.2、</w:t>
      </w:r>
      <w:r>
        <w:rPr>
          <w:rFonts w:cs="宋体"/>
          <w:color w:val="auto"/>
        </w:rPr>
        <w:t>若采用总承包方式，投标人的报价应包括全部货物、服务的价格及相关税费、运输到指定地点的装运费用、安装调试、等其他有关的所有费用。若采用分包方式，投标人的报价应包括对应分包的全部货物、服务的价格及相关税费、运输到指定地点的装运费用、安装调试、等其他有关的所有费用。</w:t>
      </w:r>
    </w:p>
    <w:p>
      <w:pPr>
        <w:pStyle w:val="32"/>
        <w:ind w:firstLine="480"/>
        <w:rPr>
          <w:rFonts w:cs="宋体"/>
          <w:color w:val="auto"/>
        </w:rPr>
      </w:pPr>
      <w:r>
        <w:rPr>
          <w:rFonts w:hint="eastAsia" w:cs="宋体"/>
          <w:color w:val="auto"/>
        </w:rPr>
        <w:t>5.3、</w:t>
      </w:r>
      <w:r>
        <w:rPr>
          <w:rFonts w:cs="宋体"/>
          <w:color w:val="auto"/>
        </w:rPr>
        <w:t>采购代理机构不接受任何有选择的报价，必须是唯一报价。</w:t>
      </w:r>
    </w:p>
    <w:p>
      <w:pPr>
        <w:pStyle w:val="32"/>
        <w:ind w:firstLine="480"/>
        <w:rPr>
          <w:rFonts w:cs="宋体"/>
          <w:color w:val="auto"/>
        </w:rPr>
      </w:pPr>
      <w:r>
        <w:rPr>
          <w:rFonts w:hint="eastAsia" w:cs="宋体"/>
          <w:color w:val="auto"/>
        </w:rPr>
        <w:t>5.4、</w:t>
      </w:r>
      <w:r>
        <w:rPr>
          <w:rFonts w:cs="宋体"/>
          <w:color w:val="auto"/>
        </w:rPr>
        <w:t>投标人不能恶意报价，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宋体"/>
          <w:color w:val="auto"/>
        </w:rPr>
        <w:t>；</w:t>
      </w:r>
      <w:r>
        <w:rPr>
          <w:rFonts w:cs="宋体"/>
          <w:color w:val="auto"/>
        </w:rPr>
        <w:t>投标人不能证明其报价合理性的，评标委员会应当将其作为无效投标处理；采购人有权要求中标人提供合同金额的10%作为履约保证金，同时预付款比例调整为0%。如中标人在实施过程中不按交付时间完成项目，则采购人有权终止合同，没收履约保证金，并报主管部门严肃处理。</w:t>
      </w:r>
    </w:p>
    <w:p>
      <w:pPr>
        <w:pStyle w:val="4"/>
        <w:spacing w:before="0" w:after="0"/>
        <w:ind w:firstLine="472" w:firstLineChars="196"/>
        <w:rPr>
          <w:rFonts w:ascii="宋体" w:hAnsi="宋体"/>
          <w:color w:val="auto"/>
          <w:lang w:val="zh-CN"/>
        </w:rPr>
      </w:pPr>
      <w:r>
        <w:rPr>
          <w:rFonts w:hint="eastAsia" w:ascii="宋体" w:hAnsi="宋体"/>
          <w:color w:val="auto"/>
        </w:rPr>
        <w:t>（三）</w:t>
      </w:r>
      <w:r>
        <w:rPr>
          <w:rFonts w:hint="eastAsia" w:ascii="宋体" w:hAnsi="宋体"/>
          <w:color w:val="auto"/>
          <w:lang w:val="zh-CN"/>
        </w:rPr>
        <w:t>投标有效期</w:t>
      </w:r>
    </w:p>
    <w:p>
      <w:pPr>
        <w:ind w:firstLine="480" w:firstLineChars="200"/>
        <w:rPr>
          <w:rFonts w:ascii="宋体" w:hAnsi="宋体"/>
          <w:color w:val="auto"/>
        </w:rPr>
      </w:pPr>
      <w:r>
        <w:rPr>
          <w:rFonts w:hint="eastAsia" w:ascii="宋体" w:hAnsi="宋体"/>
          <w:color w:val="auto"/>
        </w:rPr>
        <w:t>1、投标有效期为从开标截止之日起计算的</w:t>
      </w:r>
      <w:r>
        <w:rPr>
          <w:rFonts w:hint="eastAsia" w:ascii="宋体" w:hAnsi="宋体"/>
          <w:b/>
          <w:bCs/>
          <w:color w:val="auto"/>
          <w:u w:val="single"/>
        </w:rPr>
        <w:t>9</w:t>
      </w:r>
      <w:r>
        <w:rPr>
          <w:rFonts w:hint="eastAsia" w:ascii="宋体" w:hAnsi="宋体"/>
          <w:b/>
          <w:color w:val="auto"/>
          <w:u w:val="single"/>
        </w:rPr>
        <w:t>0天</w:t>
      </w:r>
      <w:r>
        <w:rPr>
          <w:rFonts w:hint="eastAsia" w:ascii="宋体" w:hAnsi="宋体"/>
          <w:color w:val="auto"/>
        </w:rPr>
        <w:t>，有效期短于此规定的投标文件将被视为无效。</w:t>
      </w:r>
    </w:p>
    <w:p>
      <w:pPr>
        <w:ind w:firstLine="480" w:firstLineChars="200"/>
        <w:rPr>
          <w:rFonts w:ascii="宋体" w:hAnsi="宋体" w:cs="宋体"/>
          <w:color w:val="auto"/>
          <w:lang w:val="zh-CN"/>
        </w:rPr>
      </w:pPr>
      <w:r>
        <w:rPr>
          <w:rFonts w:hint="eastAsia" w:ascii="宋体" w:hAnsi="宋体" w:cs="宋体"/>
          <w:color w:val="auto"/>
          <w:lang w:val="zh-CN"/>
        </w:rPr>
        <w:t>2、</w:t>
      </w:r>
      <w:r>
        <w:rPr>
          <w:rFonts w:ascii="宋体" w:hAnsi="宋体" w:cs="宋体"/>
          <w:color w:val="auto"/>
        </w:rPr>
        <w:t>在特殊情况下，采购代理机构可在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ind w:firstLine="482" w:firstLineChars="200"/>
        <w:rPr>
          <w:rFonts w:ascii="宋体" w:hAnsi="宋体"/>
          <w:b/>
          <w:bCs/>
          <w:color w:val="auto"/>
          <w:kern w:val="0"/>
          <w:szCs w:val="32"/>
        </w:rPr>
      </w:pPr>
      <w:r>
        <w:rPr>
          <w:rFonts w:hint="eastAsia" w:ascii="宋体" w:hAnsi="宋体"/>
          <w:b/>
          <w:bCs/>
          <w:color w:val="auto"/>
          <w:kern w:val="0"/>
          <w:szCs w:val="32"/>
        </w:rPr>
        <w:t>（四）投标文件的数量、签署及形式</w:t>
      </w:r>
    </w:p>
    <w:p>
      <w:pPr>
        <w:ind w:firstLine="480" w:firstLineChars="200"/>
        <w:rPr>
          <w:rFonts w:ascii="宋体" w:hAnsi="宋体"/>
          <w:b/>
          <w:color w:val="auto"/>
        </w:rPr>
      </w:pPr>
      <w:r>
        <w:rPr>
          <w:rFonts w:hint="eastAsia" w:ascii="宋体" w:hAnsi="宋体"/>
          <w:color w:val="auto"/>
        </w:rPr>
        <w:t>1、</w:t>
      </w:r>
      <w:r>
        <w:rPr>
          <w:rFonts w:hint="eastAsia" w:ascii="宋体" w:hAnsi="宋体" w:cs="宋体"/>
          <w:color w:val="auto"/>
          <w:lang w:val="zh-CN"/>
        </w:rPr>
        <w:t>投标文件</w:t>
      </w:r>
      <w:r>
        <w:rPr>
          <w:rFonts w:hint="eastAsia" w:ascii="宋体" w:hAnsi="宋体" w:cs="宋体"/>
          <w:color w:val="auto"/>
        </w:rPr>
        <w:t>纸质</w:t>
      </w:r>
      <w:r>
        <w:rPr>
          <w:rFonts w:hint="eastAsia" w:ascii="宋体" w:hAnsi="宋体" w:cs="宋体"/>
          <w:b/>
          <w:bCs/>
          <w:color w:val="auto"/>
        </w:rPr>
        <w:t>壹</w:t>
      </w:r>
      <w:r>
        <w:rPr>
          <w:rFonts w:hint="eastAsia" w:ascii="宋体" w:hAnsi="宋体" w:cs="宋体"/>
          <w:color w:val="auto"/>
        </w:rPr>
        <w:t>份正本，</w:t>
      </w:r>
      <w:r>
        <w:rPr>
          <w:rFonts w:hint="eastAsia" w:ascii="宋体" w:hAnsi="宋体" w:cs="宋体"/>
          <w:b/>
          <w:bCs/>
          <w:color w:val="auto"/>
        </w:rPr>
        <w:t>肆</w:t>
      </w:r>
      <w:r>
        <w:rPr>
          <w:rFonts w:hint="eastAsia" w:ascii="宋体" w:hAnsi="宋体" w:cs="宋体"/>
          <w:color w:val="auto"/>
        </w:rPr>
        <w:t>份副本</w:t>
      </w:r>
      <w:r>
        <w:rPr>
          <w:rFonts w:hint="eastAsia" w:ascii="宋体" w:hAnsi="宋体" w:cs="宋体"/>
          <w:color w:val="auto"/>
          <w:lang w:val="zh-CN"/>
        </w:rPr>
        <w:t>，</w:t>
      </w:r>
      <w:r>
        <w:rPr>
          <w:rFonts w:ascii="宋体" w:hAnsi="宋体" w:cs="宋体"/>
          <w:color w:val="auto"/>
        </w:rPr>
        <w:t>采用左侧方式固定胶装,不得采用活页夹等可随时拆换的方式装订</w:t>
      </w:r>
      <w:r>
        <w:rPr>
          <w:rFonts w:hint="eastAsia" w:ascii="宋体" w:hAnsi="宋体" w:cs="宋体"/>
          <w:color w:val="auto"/>
          <w:lang w:val="zh-CN"/>
        </w:rPr>
        <w:t>。</w:t>
      </w:r>
      <w:r>
        <w:rPr>
          <w:rFonts w:hint="eastAsia" w:ascii="宋体" w:hAnsi="宋体"/>
          <w:color w:val="auto"/>
        </w:rPr>
        <w:t>投标文件须按招标文件的要求执行，投标文件均须在封面上清楚标明“正本或副本”字样，</w:t>
      </w:r>
      <w:r>
        <w:rPr>
          <w:rFonts w:ascii="宋体" w:hAnsi="宋体" w:cs="宋体"/>
          <w:color w:val="auto"/>
        </w:rPr>
        <w:t>投标文件应用不褪色的墨水中文打印，并装订成册。并在投标文件封面标明项目名称、项目编号、</w:t>
      </w:r>
      <w:r>
        <w:rPr>
          <w:rFonts w:hint="eastAsia" w:ascii="宋体" w:hAnsi="宋体"/>
          <w:color w:val="auto"/>
        </w:rPr>
        <w:t>投标单位名称、联系人和电话</w:t>
      </w:r>
      <w:r>
        <w:rPr>
          <w:rFonts w:hint="eastAsia" w:ascii="宋体" w:hAnsi="宋体" w:cs="宋体"/>
          <w:color w:val="auto"/>
        </w:rPr>
        <w:t>，</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cs="宋体"/>
          <w:color w:val="auto"/>
        </w:rPr>
        <w:t>。</w:t>
      </w:r>
    </w:p>
    <w:p>
      <w:pPr>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lang w:val="zh-CN"/>
        </w:rPr>
        <w:t>投标文件电子文件U盘</w:t>
      </w:r>
      <w:r>
        <w:rPr>
          <w:rFonts w:hint="eastAsia" w:ascii="宋体" w:hAnsi="宋体" w:cs="宋体"/>
          <w:color w:val="auto"/>
        </w:rPr>
        <w:t>壹份（提供电子版投标文件一份，开标一览表一份及分项报价表一份；</w:t>
      </w:r>
      <w:r>
        <w:rPr>
          <w:rFonts w:hint="eastAsia" w:ascii="宋体" w:hAnsi="宋体" w:cs="宋体"/>
          <w:color w:val="auto"/>
          <w:lang w:val="zh-CN"/>
        </w:rPr>
        <w:t>电子版投标文件为U盘拷贝PDF格式，在电子版投标文件中，招标文件中要求提供的材料须为原件扫描件；U盘</w:t>
      </w:r>
      <w:r>
        <w:rPr>
          <w:rFonts w:ascii="宋体" w:hAnsi="宋体" w:cs="宋体"/>
          <w:color w:val="auto"/>
        </w:rPr>
        <w:t>密封在“唱标信封”中）。</w:t>
      </w:r>
    </w:p>
    <w:p>
      <w:pPr>
        <w:ind w:firstLine="480" w:firstLineChars="200"/>
        <w:rPr>
          <w:rFonts w:ascii="宋体" w:hAnsi="宋体"/>
          <w:color w:val="auto"/>
        </w:rPr>
      </w:pPr>
      <w:r>
        <w:rPr>
          <w:rFonts w:hint="eastAsia" w:ascii="宋体" w:hAnsi="宋体"/>
          <w:color w:val="auto"/>
        </w:rPr>
        <w:t>3、投标文件正本须由投标单位法定代表人或经其正式授权的代表签字并盖单位公章。</w:t>
      </w:r>
    </w:p>
    <w:p>
      <w:pPr>
        <w:ind w:firstLine="480" w:firstLineChars="200"/>
        <w:rPr>
          <w:rFonts w:ascii="宋体" w:hAnsi="宋体" w:cs="宋体"/>
          <w:color w:val="auto"/>
        </w:rPr>
      </w:pPr>
      <w:r>
        <w:rPr>
          <w:rFonts w:hint="eastAsia" w:ascii="宋体" w:hAnsi="宋体"/>
          <w:color w:val="auto"/>
        </w:rPr>
        <w:t>4、投标文件不得涂改和增删。如要修改错漏处，修改处必须由法人代表或授权代表签名、或盖公章</w:t>
      </w:r>
      <w:r>
        <w:rPr>
          <w:rFonts w:ascii="宋体" w:hAnsi="宋体" w:cs="宋体"/>
          <w:color w:val="auto"/>
        </w:rPr>
        <w:t>，</w:t>
      </w:r>
      <w:r>
        <w:rPr>
          <w:rFonts w:hint="eastAsia" w:ascii="宋体" w:hAnsi="宋体" w:cs="宋体"/>
          <w:color w:val="auto"/>
        </w:rPr>
        <w:t>否则</w:t>
      </w:r>
      <w:r>
        <w:rPr>
          <w:rFonts w:ascii="宋体" w:hAnsi="宋体" w:cs="宋体"/>
          <w:b/>
          <w:bCs/>
          <w:color w:val="auto"/>
        </w:rPr>
        <w:t>将被视为无效投标</w:t>
      </w:r>
      <w:r>
        <w:rPr>
          <w:rFonts w:ascii="宋体" w:hAnsi="宋体" w:cs="宋体"/>
          <w:color w:val="auto"/>
        </w:rPr>
        <w:t>。</w:t>
      </w:r>
    </w:p>
    <w:p>
      <w:pPr>
        <w:pStyle w:val="32"/>
        <w:ind w:firstLine="480"/>
        <w:rPr>
          <w:color w:val="auto"/>
        </w:rPr>
      </w:pPr>
      <w:r>
        <w:rPr>
          <w:rFonts w:hint="eastAsia" w:cs="宋体"/>
          <w:color w:val="auto"/>
        </w:rPr>
        <w:t>5、</w:t>
      </w:r>
      <w:r>
        <w:rPr>
          <w:rFonts w:cs="宋体"/>
          <w:color w:val="auto"/>
        </w:rPr>
        <w:t>投标文件应根据招标文件的要求制作，签署、盖章且内容应完整，如未按要求或有遗漏，</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cs="宋体"/>
          <w:color w:val="auto"/>
        </w:rPr>
        <w:t>。</w:t>
      </w:r>
    </w:p>
    <w:p>
      <w:pPr>
        <w:ind w:firstLine="480" w:firstLineChars="200"/>
        <w:rPr>
          <w:rFonts w:ascii="宋体" w:hAnsi="宋体"/>
          <w:color w:val="auto"/>
        </w:rPr>
      </w:pPr>
      <w:r>
        <w:rPr>
          <w:rFonts w:hint="eastAsia" w:ascii="宋体" w:hAnsi="宋体"/>
          <w:color w:val="auto"/>
        </w:rPr>
        <w:t>6、电报、电话、传真、邮寄形式的投标概不接受。</w:t>
      </w:r>
    </w:p>
    <w:p>
      <w:pPr>
        <w:ind w:firstLine="480" w:firstLineChars="200"/>
        <w:rPr>
          <w:rFonts w:ascii="宋体" w:hAnsi="宋体"/>
          <w:color w:val="auto"/>
        </w:rPr>
      </w:pPr>
      <w:r>
        <w:rPr>
          <w:rFonts w:hint="eastAsia" w:ascii="宋体" w:hAnsi="宋体"/>
          <w:color w:val="auto"/>
        </w:rPr>
        <w:t>7、</w:t>
      </w:r>
      <w:r>
        <w:rPr>
          <w:rFonts w:ascii="宋体" w:hAnsi="宋体"/>
          <w:color w:val="auto"/>
        </w:rPr>
        <w:t>投标文件因字迹潦草或表达不清所引起的后果由</w:t>
      </w:r>
      <w:r>
        <w:rPr>
          <w:rFonts w:hint="eastAsia" w:ascii="宋体" w:hAnsi="宋体"/>
          <w:color w:val="auto"/>
        </w:rPr>
        <w:t>投标人自行</w:t>
      </w:r>
      <w:r>
        <w:rPr>
          <w:rFonts w:ascii="宋体" w:hAnsi="宋体"/>
          <w:color w:val="auto"/>
        </w:rPr>
        <w:t>负责。</w:t>
      </w:r>
    </w:p>
    <w:p>
      <w:pPr>
        <w:widowControl/>
        <w:ind w:firstLine="480" w:firstLineChars="200"/>
        <w:jc w:val="left"/>
        <w:rPr>
          <w:b/>
          <w:bCs/>
          <w:color w:val="auto"/>
          <w:sz w:val="32"/>
          <w:szCs w:val="32"/>
        </w:rPr>
      </w:pPr>
      <w:r>
        <w:rPr>
          <w:rFonts w:hint="eastAsia" w:ascii="宋体" w:hAnsi="宋体"/>
          <w:color w:val="auto"/>
        </w:rPr>
        <w:t>8、投标样品（如有）是投标文件的组成部分， 所提供的投标样品上都必须贴有注明投标人的名称及项目编号的标签，并加盖公章。否则</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hint="eastAsia" w:ascii="宋体" w:hAnsi="宋体"/>
          <w:color w:val="auto"/>
        </w:rPr>
        <w:t>。</w:t>
      </w:r>
    </w:p>
    <w:p>
      <w:pPr>
        <w:pStyle w:val="2"/>
        <w:spacing w:before="0" w:after="0" w:line="360" w:lineRule="auto"/>
        <w:rPr>
          <w:rFonts w:ascii="宋体" w:hAnsi="宋体" w:eastAsia="宋体"/>
          <w:color w:val="auto"/>
        </w:rPr>
      </w:pPr>
      <w:r>
        <w:rPr>
          <w:rFonts w:hint="eastAsia" w:ascii="宋体" w:hAnsi="宋体" w:eastAsia="宋体"/>
          <w:color w:val="auto"/>
          <w:lang w:val="zh-CN"/>
        </w:rPr>
        <w:t>四、投标文件的提交</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投标文件的装订、密封和标记</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1、投标文件应装订成册，不得采用活页夹，否则由此造成的任何后果采购人</w:t>
      </w:r>
      <w:r>
        <w:rPr>
          <w:rFonts w:hint="eastAsia" w:ascii="宋体" w:hAnsi="宋体"/>
          <w:color w:val="auto"/>
          <w:kern w:val="0"/>
          <w:lang w:val="zh-CN"/>
        </w:rPr>
        <w:t>均不负责任。</w:t>
      </w:r>
    </w:p>
    <w:p>
      <w:pPr>
        <w:ind w:firstLine="480" w:firstLineChars="200"/>
        <w:rPr>
          <w:rFonts w:ascii="宋体" w:hAnsi="宋体"/>
          <w:color w:val="auto"/>
        </w:rPr>
      </w:pPr>
      <w:r>
        <w:rPr>
          <w:rFonts w:hint="eastAsia" w:ascii="宋体" w:hAnsi="宋体"/>
          <w:color w:val="auto"/>
        </w:rPr>
        <w:t>2、投标人</w:t>
      </w:r>
      <w:r>
        <w:rPr>
          <w:rFonts w:ascii="宋体" w:hAnsi="宋体"/>
          <w:color w:val="auto"/>
        </w:rPr>
        <w:t>应将投标文件</w:t>
      </w:r>
      <w:r>
        <w:rPr>
          <w:rFonts w:hint="eastAsia" w:ascii="宋体" w:hAnsi="宋体"/>
          <w:color w:val="auto"/>
        </w:rPr>
        <w:t>正本和副本分开密封包装</w:t>
      </w:r>
      <w:r>
        <w:rPr>
          <w:rFonts w:ascii="宋体" w:hAnsi="宋体" w:cs="宋体"/>
          <w:color w:val="auto"/>
        </w:rPr>
        <w:t>在两个密封专用袋（箱） 中，并在密封专用袋（箱）上标明“正本</w:t>
      </w:r>
      <w:r>
        <w:rPr>
          <w:rFonts w:hint="eastAsia" w:ascii="宋体" w:hAnsi="宋体" w:cs="宋体"/>
          <w:color w:val="auto"/>
        </w:rPr>
        <w:t>或副本</w:t>
      </w:r>
      <w:r>
        <w:rPr>
          <w:rFonts w:ascii="宋体" w:hAnsi="宋体" w:cs="宋体"/>
          <w:color w:val="auto"/>
        </w:rPr>
        <w:t>”字样，所有密封专用袋（箱）的封口处应粘贴牢固，</w:t>
      </w:r>
      <w:r>
        <w:rPr>
          <w:rFonts w:ascii="宋体" w:hAnsi="宋体"/>
          <w:color w:val="auto"/>
        </w:rPr>
        <w:t>并标明</w:t>
      </w:r>
      <w:r>
        <w:rPr>
          <w:rFonts w:hint="eastAsia" w:ascii="宋体" w:hAnsi="宋体"/>
          <w:color w:val="auto"/>
        </w:rPr>
        <w:t>投标人</w:t>
      </w:r>
      <w:r>
        <w:rPr>
          <w:rFonts w:ascii="宋体" w:hAnsi="宋体"/>
          <w:color w:val="auto"/>
        </w:rPr>
        <w:t>名称、</w:t>
      </w:r>
      <w:r>
        <w:rPr>
          <w:rFonts w:hint="eastAsia" w:ascii="宋体" w:hAnsi="宋体"/>
          <w:color w:val="auto"/>
        </w:rPr>
        <w:t>项目</w:t>
      </w:r>
      <w:r>
        <w:rPr>
          <w:rFonts w:ascii="宋体" w:hAnsi="宋体"/>
          <w:color w:val="auto"/>
        </w:rPr>
        <w:t>编号、投标项目名称</w:t>
      </w:r>
      <w:r>
        <w:rPr>
          <w:rFonts w:hint="eastAsia" w:ascii="宋体" w:hAnsi="宋体"/>
          <w:color w:val="auto"/>
        </w:rPr>
        <w:t>、包号</w:t>
      </w:r>
      <w:r>
        <w:rPr>
          <w:rFonts w:ascii="宋体" w:hAnsi="宋体"/>
          <w:color w:val="auto"/>
        </w:rPr>
        <w:t>及</w:t>
      </w:r>
      <w:r>
        <w:rPr>
          <w:rFonts w:hint="eastAsia" w:ascii="宋体" w:hAnsi="宋体"/>
          <w:color w:val="auto"/>
        </w:rPr>
        <w:t>“</w:t>
      </w:r>
      <w:r>
        <w:rPr>
          <w:rFonts w:ascii="宋体" w:hAnsi="宋体"/>
          <w:color w:val="auto"/>
        </w:rPr>
        <w:t>正本</w:t>
      </w:r>
      <w:r>
        <w:rPr>
          <w:rFonts w:hint="eastAsia" w:ascii="宋体" w:hAnsi="宋体" w:cs="宋体"/>
          <w:color w:val="auto"/>
        </w:rPr>
        <w:t>或副本</w:t>
      </w:r>
      <w:r>
        <w:rPr>
          <w:rFonts w:hint="eastAsia" w:ascii="宋体" w:hAnsi="宋体"/>
          <w:color w:val="auto"/>
        </w:rPr>
        <w:t>”</w:t>
      </w:r>
      <w:r>
        <w:rPr>
          <w:rFonts w:ascii="宋体" w:hAnsi="宋体"/>
          <w:color w:val="auto"/>
        </w:rPr>
        <w:t>的字样，</w:t>
      </w:r>
      <w:r>
        <w:rPr>
          <w:rFonts w:ascii="宋体" w:hAnsi="宋体" w:cs="宋体"/>
          <w:color w:val="auto"/>
        </w:rPr>
        <w:t>并加盖密封骑缝章（投标人公章）</w:t>
      </w:r>
      <w:r>
        <w:rPr>
          <w:rFonts w:hint="eastAsia" w:ascii="宋体" w:hAnsi="宋体"/>
          <w:color w:val="auto"/>
        </w:rPr>
        <w:t>。</w:t>
      </w:r>
    </w:p>
    <w:p>
      <w:pPr>
        <w:ind w:firstLine="480" w:firstLineChars="200"/>
        <w:rPr>
          <w:rFonts w:ascii="宋体" w:hAnsi="宋体"/>
          <w:color w:val="auto"/>
          <w:lang w:val="zh-CN"/>
        </w:rPr>
      </w:pPr>
      <w:r>
        <w:rPr>
          <w:rFonts w:hint="eastAsia" w:ascii="宋体" w:hAnsi="宋体"/>
          <w:color w:val="auto"/>
          <w:lang w:val="zh-CN"/>
        </w:rPr>
        <w:t>3、为方便开标唱标，投标人应将开标一览表单独密封，并在信封上标明“开标一览表”字样，然后再装入正本投标文件密封袋中。</w:t>
      </w:r>
    </w:p>
    <w:p>
      <w:pPr>
        <w:ind w:firstLine="480" w:firstLineChars="200"/>
        <w:rPr>
          <w:rFonts w:ascii="宋体" w:hAnsi="宋体"/>
          <w:color w:val="auto"/>
        </w:rPr>
      </w:pPr>
      <w:r>
        <w:rPr>
          <w:rFonts w:hint="eastAsia" w:ascii="宋体" w:hAnsi="宋体"/>
          <w:color w:val="auto"/>
          <w:lang w:val="zh-CN"/>
        </w:rPr>
        <w:t>4、投标文件封皮上</w:t>
      </w:r>
      <w:r>
        <w:rPr>
          <w:rFonts w:hint="eastAsia" w:ascii="宋体" w:hAnsi="宋体"/>
          <w:color w:val="auto"/>
        </w:rPr>
        <w:t>均应写明：</w:t>
      </w:r>
    </w:p>
    <w:p>
      <w:pPr>
        <w:ind w:firstLine="480" w:firstLineChars="200"/>
        <w:rPr>
          <w:rFonts w:ascii="宋体" w:hAnsi="宋体"/>
          <w:color w:val="auto"/>
        </w:rPr>
      </w:pPr>
      <w:r>
        <w:rPr>
          <w:rFonts w:hint="eastAsia" w:ascii="宋体" w:hAnsi="宋体"/>
          <w:color w:val="auto"/>
        </w:rPr>
        <w:t>致：海南金政采项目管理有限公司</w:t>
      </w:r>
    </w:p>
    <w:p>
      <w:pPr>
        <w:ind w:firstLine="480" w:firstLineChars="200"/>
        <w:rPr>
          <w:rFonts w:ascii="宋体" w:hAnsi="宋体"/>
          <w:color w:val="auto"/>
          <w:u w:val="single"/>
        </w:rPr>
      </w:pPr>
      <w:r>
        <w:rPr>
          <w:rFonts w:hint="eastAsia" w:ascii="宋体" w:hAnsi="宋体"/>
          <w:color w:val="auto"/>
        </w:rPr>
        <w:t>项目名称：</w:t>
      </w:r>
    </w:p>
    <w:p>
      <w:pPr>
        <w:ind w:firstLine="480" w:firstLineChars="200"/>
        <w:rPr>
          <w:rFonts w:ascii="宋体" w:hAnsi="宋体"/>
          <w:color w:val="auto"/>
        </w:rPr>
      </w:pPr>
      <w:r>
        <w:rPr>
          <w:rFonts w:hint="eastAsia" w:ascii="宋体" w:hAnsi="宋体"/>
          <w:color w:val="auto"/>
        </w:rPr>
        <w:t>项目编号：</w:t>
      </w:r>
    </w:p>
    <w:p>
      <w:pPr>
        <w:ind w:firstLine="480" w:firstLineChars="200"/>
        <w:rPr>
          <w:rFonts w:ascii="宋体" w:hAnsi="宋体"/>
          <w:color w:val="auto"/>
        </w:rPr>
      </w:pPr>
      <w:r>
        <w:rPr>
          <w:rFonts w:hint="eastAsia" w:ascii="宋体" w:hAnsi="宋体"/>
          <w:color w:val="auto"/>
        </w:rPr>
        <w:t>注明：“请勿在开标时间之前启封”</w:t>
      </w:r>
    </w:p>
    <w:p>
      <w:pPr>
        <w:ind w:firstLine="1320" w:firstLineChars="550"/>
        <w:rPr>
          <w:rFonts w:ascii="宋体" w:hAnsi="宋体"/>
          <w:color w:val="auto"/>
        </w:rPr>
      </w:pPr>
      <w:r>
        <w:rPr>
          <w:rFonts w:hint="eastAsia" w:ascii="宋体" w:hAnsi="宋体"/>
          <w:color w:val="auto"/>
        </w:rPr>
        <w:t>投标单位名称、联系人姓名和电话</w:t>
      </w:r>
    </w:p>
    <w:p>
      <w:pPr>
        <w:ind w:firstLine="480" w:firstLineChars="200"/>
        <w:rPr>
          <w:rFonts w:ascii="宋体" w:hAnsi="宋体"/>
          <w:color w:val="auto"/>
          <w:lang w:val="zh-CN"/>
        </w:rPr>
      </w:pPr>
      <w:r>
        <w:rPr>
          <w:rFonts w:hint="eastAsia" w:ascii="宋体" w:hAnsi="宋体"/>
          <w:color w:val="auto"/>
          <w:lang w:val="zh-CN"/>
        </w:rPr>
        <w:t>5、投标人应在不迟于招标公告中规定的截止日期和时间将投标文件递交至招标公告中指明的地址。</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6、如果投标文件没有按本投标须知的规定装订、密封和标记，由此产生的后果投标人自行承担。</w:t>
      </w:r>
    </w:p>
    <w:p>
      <w:pPr>
        <w:pStyle w:val="32"/>
        <w:ind w:firstLine="482"/>
        <w:rPr>
          <w:b/>
          <w:bCs/>
          <w:color w:val="auto"/>
          <w:kern w:val="0"/>
          <w:szCs w:val="32"/>
        </w:rPr>
      </w:pPr>
      <w:r>
        <w:rPr>
          <w:rFonts w:hint="eastAsia"/>
          <w:b/>
          <w:bCs/>
          <w:color w:val="auto"/>
          <w:kern w:val="0"/>
          <w:szCs w:val="32"/>
          <w:lang w:val="zh-CN"/>
        </w:rPr>
        <w:t>（</w:t>
      </w:r>
      <w:r>
        <w:rPr>
          <w:rFonts w:hint="eastAsia"/>
          <w:b/>
          <w:bCs/>
          <w:color w:val="auto"/>
          <w:kern w:val="0"/>
          <w:szCs w:val="32"/>
        </w:rPr>
        <w:t>二</w:t>
      </w:r>
      <w:r>
        <w:rPr>
          <w:rFonts w:hint="eastAsia"/>
          <w:b/>
          <w:bCs/>
          <w:color w:val="auto"/>
          <w:kern w:val="0"/>
          <w:szCs w:val="32"/>
          <w:lang w:val="zh-CN"/>
        </w:rPr>
        <w:t>）</w:t>
      </w:r>
      <w:r>
        <w:rPr>
          <w:rFonts w:hint="eastAsia"/>
          <w:b/>
          <w:bCs/>
          <w:color w:val="auto"/>
          <w:kern w:val="0"/>
          <w:szCs w:val="32"/>
        </w:rPr>
        <w:t>投标截止时间</w:t>
      </w:r>
    </w:p>
    <w:p>
      <w:pPr>
        <w:pStyle w:val="32"/>
        <w:ind w:firstLine="480"/>
        <w:rPr>
          <w:rFonts w:cs="宋体"/>
          <w:color w:val="auto"/>
        </w:rPr>
      </w:pPr>
      <w:r>
        <w:rPr>
          <w:rFonts w:hint="eastAsia" w:cs="宋体"/>
          <w:color w:val="auto"/>
        </w:rPr>
        <w:t>1、</w:t>
      </w:r>
      <w:r>
        <w:rPr>
          <w:rFonts w:cs="宋体"/>
          <w:color w:val="auto"/>
        </w:rPr>
        <w:t>投标人须在投标截止时间前将投标文件送达采购代理机构规定的投标地点</w:t>
      </w:r>
      <w:r>
        <w:rPr>
          <w:rFonts w:hint="eastAsia" w:cs="宋体"/>
          <w:color w:val="auto"/>
        </w:rPr>
        <w:t>。</w:t>
      </w:r>
    </w:p>
    <w:p>
      <w:pPr>
        <w:pStyle w:val="32"/>
        <w:ind w:firstLine="480"/>
        <w:rPr>
          <w:rFonts w:cs="宋体"/>
          <w:color w:val="auto"/>
        </w:rPr>
      </w:pPr>
      <w:r>
        <w:rPr>
          <w:rFonts w:hint="eastAsia" w:cs="宋体"/>
          <w:color w:val="auto"/>
        </w:rPr>
        <w:t>2、</w:t>
      </w:r>
      <w:r>
        <w:rPr>
          <w:rFonts w:cs="宋体"/>
          <w:color w:val="auto"/>
        </w:rPr>
        <w:t>若采购代理机构推迟了投标截止时间，采购代理机构和投标人受投标 截止时间制约的所有权利和义务均应以新的截止时间为准。</w:t>
      </w:r>
    </w:p>
    <w:p>
      <w:pPr>
        <w:pStyle w:val="32"/>
        <w:ind w:firstLine="480"/>
        <w:rPr>
          <w:rFonts w:cs="宋体"/>
          <w:color w:val="auto"/>
        </w:rPr>
      </w:pPr>
      <w:r>
        <w:rPr>
          <w:rFonts w:hint="eastAsia" w:cs="宋体"/>
          <w:color w:val="auto"/>
        </w:rPr>
        <w:t>3、</w:t>
      </w:r>
      <w:r>
        <w:rPr>
          <w:rFonts w:cs="宋体"/>
          <w:color w:val="auto"/>
        </w:rPr>
        <w:t>在投标截止时间后递交的投标文件，采购代理机构将拒绝接受。</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三</w:t>
      </w:r>
      <w:r>
        <w:rPr>
          <w:rFonts w:hint="eastAsia" w:ascii="宋体" w:hAnsi="宋体"/>
          <w:color w:val="auto"/>
          <w:lang w:val="zh-CN"/>
        </w:rPr>
        <w:t>）投标文件的</w:t>
      </w:r>
      <w:r>
        <w:rPr>
          <w:rFonts w:hint="eastAsia" w:ascii="宋体" w:hAnsi="宋体"/>
          <w:color w:val="auto"/>
        </w:rPr>
        <w:t>补充、修改和撤回</w:t>
      </w:r>
    </w:p>
    <w:p>
      <w:pPr>
        <w:ind w:firstLine="480" w:firstLineChars="200"/>
        <w:rPr>
          <w:rFonts w:ascii="宋体" w:hAnsi="宋体"/>
          <w:color w:val="auto"/>
          <w:lang w:val="zh-CN"/>
        </w:rPr>
      </w:pPr>
      <w:r>
        <w:rPr>
          <w:rFonts w:hint="eastAsia" w:ascii="宋体" w:hAnsi="宋体"/>
          <w:color w:val="auto"/>
          <w:lang w:val="zh-CN"/>
        </w:rPr>
        <w:t>1、</w:t>
      </w:r>
      <w:r>
        <w:rPr>
          <w:rFonts w:ascii="宋体" w:hAnsi="宋体" w:cs="宋体"/>
          <w:color w:val="auto"/>
        </w:rPr>
        <w:t>投标人在提交投标文件后可对其进行修改或撤回，但必须使采购代理机构在投标截止时间前收到该修改的书面内容或撤回的书面通知，该书面文件须由法人代表或其授权代表签署。</w:t>
      </w:r>
    </w:p>
    <w:p>
      <w:pPr>
        <w:ind w:firstLine="480" w:firstLineChars="200"/>
        <w:rPr>
          <w:rFonts w:ascii="宋体" w:hAnsi="宋体" w:cs="宋体"/>
          <w:color w:val="auto"/>
        </w:rPr>
      </w:pPr>
      <w:r>
        <w:rPr>
          <w:rFonts w:hint="eastAsia" w:ascii="宋体" w:hAnsi="宋体"/>
          <w:color w:val="auto"/>
          <w:lang w:val="zh-CN"/>
        </w:rPr>
        <w:t>2、</w:t>
      </w:r>
      <w:r>
        <w:rPr>
          <w:rFonts w:ascii="宋体" w:hAnsi="宋体" w:cs="宋体"/>
          <w:color w:val="auto"/>
        </w:rPr>
        <w:t>投标文件</w:t>
      </w:r>
      <w:r>
        <w:rPr>
          <w:rFonts w:hint="eastAsia" w:ascii="宋体" w:hAnsi="宋体" w:cs="宋体"/>
          <w:color w:val="auto"/>
        </w:rPr>
        <w:t>被</w:t>
      </w:r>
      <w:r>
        <w:rPr>
          <w:rFonts w:ascii="宋体" w:hAnsi="宋体" w:cs="宋体"/>
          <w:color w:val="auto"/>
        </w:rPr>
        <w:t>修改</w:t>
      </w:r>
      <w:r>
        <w:rPr>
          <w:rFonts w:hint="eastAsia" w:ascii="宋体" w:hAnsi="宋体" w:cs="宋体"/>
          <w:color w:val="auto"/>
        </w:rPr>
        <w:t>后</w:t>
      </w:r>
      <w:r>
        <w:rPr>
          <w:rFonts w:ascii="宋体" w:hAnsi="宋体" w:cs="宋体"/>
          <w:color w:val="auto"/>
        </w:rPr>
        <w:t>应按文件的规定签署、密封、标记，还须注明“修改投标文件”和“开标前不得启封”字样。修改</w:t>
      </w:r>
      <w:r>
        <w:rPr>
          <w:rFonts w:hint="eastAsia" w:ascii="宋体" w:hAnsi="宋体" w:cs="宋体"/>
          <w:color w:val="auto"/>
        </w:rPr>
        <w:t>后的</w:t>
      </w:r>
      <w:r>
        <w:rPr>
          <w:rFonts w:ascii="宋体" w:hAnsi="宋体" w:cs="宋体"/>
          <w:color w:val="auto"/>
        </w:rPr>
        <w:t>文件须在投标截止时间前送达采购代理机构规定的投标地点。上述补充或修改若涉及投标报价，必须注明“最终唯一报价”字样，否则将视为有选择的报价。</w:t>
      </w:r>
    </w:p>
    <w:p>
      <w:pPr>
        <w:pStyle w:val="32"/>
        <w:ind w:firstLine="480"/>
        <w:rPr>
          <w:rFonts w:cs="宋体"/>
          <w:color w:val="auto"/>
        </w:rPr>
      </w:pPr>
      <w:r>
        <w:rPr>
          <w:rFonts w:hint="eastAsia" w:cs="宋体"/>
          <w:color w:val="auto"/>
        </w:rPr>
        <w:t>3、</w:t>
      </w:r>
      <w:r>
        <w:rPr>
          <w:rFonts w:cs="宋体"/>
          <w:color w:val="auto"/>
        </w:rPr>
        <w:t>投标人不得在投标截止时间以后修改投标文件</w:t>
      </w:r>
      <w:r>
        <w:rPr>
          <w:rFonts w:hint="eastAsia" w:cs="宋体"/>
          <w:color w:val="auto"/>
        </w:rPr>
        <w:t>。</w:t>
      </w:r>
    </w:p>
    <w:p>
      <w:pPr>
        <w:pStyle w:val="32"/>
        <w:ind w:firstLine="480"/>
        <w:rPr>
          <w:rFonts w:cs="宋体"/>
          <w:color w:val="auto"/>
        </w:rPr>
      </w:pPr>
      <w:r>
        <w:rPr>
          <w:rFonts w:hint="eastAsia" w:cs="宋体"/>
          <w:color w:val="auto"/>
        </w:rPr>
        <w:t>4、</w:t>
      </w:r>
      <w:r>
        <w:rPr>
          <w:rFonts w:cs="宋体"/>
          <w:color w:val="auto"/>
        </w:rPr>
        <w:t>投标人不得在投标截止时间起至投标有效期满前撤回投标文件，否则投标保证金将被没收。</w:t>
      </w:r>
      <w:r>
        <w:rPr>
          <w:rFonts w:hint="eastAsia" w:cs="宋体"/>
          <w:color w:val="auto"/>
        </w:rPr>
        <w:t>同时，</w:t>
      </w:r>
      <w:r>
        <w:rPr>
          <w:rFonts w:cs="宋体"/>
          <w:color w:val="auto"/>
        </w:rPr>
        <w:t>该投标人的投标文件不予退还</w:t>
      </w:r>
      <w:r>
        <w:rPr>
          <w:rFonts w:hint="eastAsia" w:cs="宋体"/>
          <w:color w:val="auto"/>
        </w:rPr>
        <w:t>。</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四</w:t>
      </w:r>
      <w:r>
        <w:rPr>
          <w:rFonts w:hint="eastAsia" w:ascii="宋体" w:hAnsi="宋体"/>
          <w:color w:val="auto"/>
          <w:lang w:val="zh-CN"/>
        </w:rPr>
        <w:t>）投标文件递交的截止时间</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1、递交投标文件的截止时间</w:t>
      </w:r>
      <w:r>
        <w:rPr>
          <w:rFonts w:hint="eastAsia" w:ascii="宋体" w:hAnsi="宋体" w:cs="宋体"/>
          <w:color w:val="auto"/>
        </w:rPr>
        <w:t>详见投标人须知前附表</w:t>
      </w:r>
      <w:r>
        <w:rPr>
          <w:rFonts w:hint="eastAsia" w:ascii="宋体" w:hAnsi="宋体"/>
          <w:color w:val="auto"/>
          <w:lang w:val="zh-CN"/>
        </w:rPr>
        <w:t>。</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2、采购人可按规定修改补充通知的方式，酌情延长提交投标文件的截止时间。在此情况下，投标人的所有权利和义务以及投标人受制约的截止时间，均以延长后新的投标截止时间为准。</w:t>
      </w:r>
    </w:p>
    <w:p>
      <w:pPr>
        <w:autoSpaceDE w:val="0"/>
        <w:autoSpaceDN w:val="0"/>
        <w:adjustRightInd w:val="0"/>
        <w:ind w:firstLine="480" w:firstLineChars="200"/>
        <w:rPr>
          <w:rFonts w:ascii="宋体" w:hAnsi="宋体" w:cs="宋体"/>
          <w:color w:val="auto"/>
        </w:rPr>
      </w:pPr>
      <w:r>
        <w:rPr>
          <w:rFonts w:hint="eastAsia" w:ascii="宋体" w:hAnsi="宋体" w:cs="宋体"/>
          <w:color w:val="auto"/>
        </w:rPr>
        <w:t>3、截至投标截止时间，参加投标的投标人（以开标会场签到为准）不足三家的，予以废标，投标文件原封退还给投标人。</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五</w:t>
      </w:r>
      <w:r>
        <w:rPr>
          <w:rFonts w:hint="eastAsia" w:ascii="宋体" w:hAnsi="宋体"/>
          <w:color w:val="auto"/>
          <w:lang w:val="zh-CN"/>
        </w:rPr>
        <w:t>）投标无效的情形</w:t>
      </w:r>
    </w:p>
    <w:p>
      <w:pPr>
        <w:autoSpaceDE w:val="0"/>
        <w:autoSpaceDN w:val="0"/>
        <w:adjustRightInd w:val="0"/>
        <w:ind w:firstLine="480" w:firstLineChars="200"/>
        <w:rPr>
          <w:rFonts w:ascii="宋体" w:hAnsi="宋体" w:cs="宋体"/>
          <w:color w:val="auto"/>
        </w:rPr>
      </w:pPr>
      <w:r>
        <w:rPr>
          <w:rFonts w:hint="eastAsia" w:ascii="宋体" w:hAnsi="宋体" w:cs="宋体"/>
          <w:color w:val="auto"/>
        </w:rPr>
        <w:t>投标人存在下列情况之一的，投标无效:</w:t>
      </w:r>
    </w:p>
    <w:p>
      <w:pPr>
        <w:autoSpaceDE w:val="0"/>
        <w:autoSpaceDN w:val="0"/>
        <w:adjustRightInd w:val="0"/>
        <w:ind w:firstLine="480" w:firstLineChars="200"/>
        <w:rPr>
          <w:rFonts w:ascii="宋体" w:hAnsi="宋体" w:cs="宋体"/>
          <w:color w:val="auto"/>
        </w:rPr>
      </w:pPr>
      <w:r>
        <w:rPr>
          <w:rFonts w:hint="eastAsia" w:ascii="宋体" w:hAnsi="宋体"/>
          <w:color w:val="auto"/>
        </w:rPr>
        <w:t>（1）</w:t>
      </w:r>
      <w:r>
        <w:rPr>
          <w:rFonts w:hint="eastAsia" w:ascii="宋体" w:hAnsi="宋体" w:cs="宋体"/>
          <w:color w:val="auto"/>
        </w:rPr>
        <w:t>未按照招标文件的规定提交投标保证金的；</w:t>
      </w:r>
    </w:p>
    <w:p>
      <w:pPr>
        <w:autoSpaceDE w:val="0"/>
        <w:autoSpaceDN w:val="0"/>
        <w:adjustRightInd w:val="0"/>
        <w:ind w:firstLine="480" w:firstLineChars="200"/>
        <w:rPr>
          <w:rFonts w:ascii="宋体" w:hAnsi="宋体" w:cs="宋体"/>
          <w:color w:val="auto"/>
        </w:rPr>
      </w:pPr>
      <w:r>
        <w:rPr>
          <w:rFonts w:hint="eastAsia" w:ascii="宋体" w:hAnsi="宋体"/>
          <w:color w:val="auto"/>
        </w:rPr>
        <w:t>（2）</w:t>
      </w:r>
      <w:r>
        <w:rPr>
          <w:rFonts w:hint="eastAsia" w:ascii="宋体" w:hAnsi="宋体" w:cs="宋体"/>
          <w:color w:val="auto"/>
        </w:rPr>
        <w:t>投标文件未按招标文件要求签署、盖章的；</w:t>
      </w:r>
    </w:p>
    <w:p>
      <w:pPr>
        <w:autoSpaceDE w:val="0"/>
        <w:autoSpaceDN w:val="0"/>
        <w:adjustRightInd w:val="0"/>
        <w:ind w:firstLine="480" w:firstLineChars="200"/>
        <w:rPr>
          <w:rFonts w:ascii="宋体" w:hAnsi="宋体" w:cs="宋体"/>
          <w:color w:val="auto"/>
        </w:rPr>
      </w:pPr>
      <w:r>
        <w:rPr>
          <w:rFonts w:hint="eastAsia" w:ascii="宋体" w:hAnsi="宋体"/>
          <w:color w:val="auto"/>
        </w:rPr>
        <w:t>（3）</w:t>
      </w:r>
      <w:r>
        <w:rPr>
          <w:rFonts w:hint="eastAsia" w:ascii="宋体" w:hAnsi="宋体" w:cs="宋体"/>
          <w:color w:val="auto"/>
        </w:rPr>
        <w:t>不具备招标文件中规定的资格要求的；</w:t>
      </w:r>
    </w:p>
    <w:p>
      <w:pPr>
        <w:autoSpaceDE w:val="0"/>
        <w:autoSpaceDN w:val="0"/>
        <w:adjustRightInd w:val="0"/>
        <w:ind w:firstLine="480" w:firstLineChars="200"/>
        <w:rPr>
          <w:rFonts w:ascii="宋体" w:hAnsi="宋体" w:cs="宋体"/>
          <w:color w:val="auto"/>
        </w:rPr>
      </w:pPr>
      <w:r>
        <w:rPr>
          <w:rFonts w:hint="eastAsia" w:ascii="宋体" w:hAnsi="宋体"/>
          <w:color w:val="auto"/>
        </w:rPr>
        <w:t>（4）</w:t>
      </w:r>
      <w:r>
        <w:rPr>
          <w:rFonts w:hint="eastAsia" w:ascii="宋体" w:hAnsi="宋体" w:cs="宋体"/>
          <w:color w:val="auto"/>
        </w:rPr>
        <w:t>报价超过招标文件中规定的预算金额（</w:t>
      </w:r>
      <w:r>
        <w:rPr>
          <w:rFonts w:hint="eastAsia"/>
          <w:color w:val="auto"/>
        </w:rPr>
        <w:t>最高限价及各单价限价）</w:t>
      </w:r>
      <w:r>
        <w:rPr>
          <w:rFonts w:hint="eastAsia" w:ascii="宋体" w:hAnsi="宋体" w:cs="宋体"/>
          <w:color w:val="auto"/>
        </w:rPr>
        <w:t>；</w:t>
      </w:r>
    </w:p>
    <w:p>
      <w:pPr>
        <w:autoSpaceDE w:val="0"/>
        <w:autoSpaceDN w:val="0"/>
        <w:adjustRightInd w:val="0"/>
        <w:ind w:firstLine="480" w:firstLineChars="200"/>
        <w:rPr>
          <w:rFonts w:ascii="宋体" w:hAnsi="宋体" w:cs="宋体"/>
          <w:color w:val="auto"/>
        </w:rPr>
      </w:pPr>
      <w:r>
        <w:rPr>
          <w:rFonts w:hint="eastAsia" w:ascii="宋体" w:hAnsi="宋体"/>
          <w:color w:val="auto"/>
        </w:rPr>
        <w:t>（5）</w:t>
      </w:r>
      <w:r>
        <w:rPr>
          <w:rFonts w:hint="eastAsia" w:ascii="宋体" w:hAnsi="宋体" w:cs="宋体"/>
          <w:color w:val="auto"/>
        </w:rPr>
        <w:t>投标文件含有采购人不能接受的附加条件的;</w:t>
      </w:r>
    </w:p>
    <w:p>
      <w:pPr>
        <w:autoSpaceDE w:val="0"/>
        <w:autoSpaceDN w:val="0"/>
        <w:adjustRightInd w:val="0"/>
        <w:ind w:firstLine="480" w:firstLineChars="200"/>
        <w:rPr>
          <w:rFonts w:ascii="宋体" w:hAnsi="宋体" w:cs="宋体"/>
          <w:color w:val="auto"/>
        </w:rPr>
      </w:pPr>
      <w:r>
        <w:rPr>
          <w:rFonts w:hint="eastAsia" w:ascii="宋体" w:hAnsi="宋体"/>
          <w:color w:val="auto"/>
        </w:rPr>
        <w:t>（6）</w:t>
      </w:r>
      <w:r>
        <w:rPr>
          <w:rFonts w:hint="eastAsia" w:ascii="宋体" w:hAnsi="宋体" w:cs="宋体"/>
          <w:color w:val="auto"/>
        </w:rPr>
        <w:t>法律、法规和招标文件规定的其他无效情形。</w:t>
      </w:r>
    </w:p>
    <w:p>
      <w:pPr>
        <w:pStyle w:val="2"/>
        <w:spacing w:before="0" w:after="0" w:line="360" w:lineRule="auto"/>
        <w:rPr>
          <w:rFonts w:ascii="宋体" w:hAnsi="宋体" w:eastAsia="宋体"/>
          <w:color w:val="auto"/>
        </w:rPr>
      </w:pPr>
      <w:r>
        <w:rPr>
          <w:rFonts w:hint="eastAsia" w:ascii="宋体" w:hAnsi="宋体" w:eastAsia="宋体"/>
          <w:color w:val="auto"/>
          <w:lang w:val="zh-CN"/>
        </w:rPr>
        <w:t>五、开</w:t>
      </w:r>
      <w:r>
        <w:rPr>
          <w:rFonts w:ascii="宋体" w:hAnsi="宋体" w:eastAsia="宋体"/>
          <w:color w:val="auto"/>
        </w:rPr>
        <w:t xml:space="preserve"> </w:t>
      </w:r>
      <w:r>
        <w:rPr>
          <w:rFonts w:hint="eastAsia" w:ascii="宋体" w:hAnsi="宋体" w:eastAsia="宋体"/>
          <w:color w:val="auto"/>
          <w:lang w:val="zh-CN"/>
        </w:rPr>
        <w:t>标</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开标</w:t>
      </w:r>
    </w:p>
    <w:p>
      <w:pPr>
        <w:autoSpaceDE w:val="0"/>
        <w:autoSpaceDN w:val="0"/>
        <w:adjustRightInd w:val="0"/>
        <w:ind w:firstLine="600" w:firstLineChars="250"/>
        <w:rPr>
          <w:rFonts w:ascii="宋体" w:hAnsi="宋体"/>
          <w:color w:val="auto"/>
          <w:lang w:val="zh-CN"/>
        </w:rPr>
      </w:pPr>
      <w:r>
        <w:rPr>
          <w:rFonts w:hint="eastAsia" w:ascii="宋体" w:hAnsi="宋体"/>
          <w:color w:val="auto"/>
          <w:lang w:val="zh-CN"/>
        </w:rPr>
        <w:t>1、</w:t>
      </w:r>
      <w:r>
        <w:rPr>
          <w:rFonts w:ascii="宋体" w:hAnsi="宋体" w:cs="宋体"/>
          <w:color w:val="auto"/>
        </w:rPr>
        <w:t>采购代理机构按招标文件第一章规定的时间和地点开标。采购人代表、采购代理机构有关工作人员参加。政府采购主管部门、监督部门、国家公证机关公证员由其视情况决定是否派代表到现场进行监督</w:t>
      </w:r>
      <w:r>
        <w:rPr>
          <w:rFonts w:hint="eastAsia" w:ascii="宋体" w:hAnsi="宋体"/>
          <w:color w:val="auto"/>
          <w:lang w:val="zh-CN"/>
        </w:rPr>
        <w:t>。</w:t>
      </w:r>
    </w:p>
    <w:p>
      <w:pPr>
        <w:autoSpaceDE w:val="0"/>
        <w:autoSpaceDN w:val="0"/>
        <w:adjustRightInd w:val="0"/>
        <w:ind w:firstLine="600" w:firstLineChars="250"/>
        <w:rPr>
          <w:rFonts w:ascii="宋体" w:hAnsi="宋体" w:cs="宋体"/>
          <w:color w:val="auto"/>
        </w:rPr>
      </w:pPr>
      <w:r>
        <w:rPr>
          <w:rFonts w:hint="eastAsia" w:ascii="宋体" w:hAnsi="宋体"/>
          <w:color w:val="auto"/>
        </w:rPr>
        <w:t>2、</w:t>
      </w:r>
      <w:r>
        <w:rPr>
          <w:rFonts w:ascii="宋体" w:hAnsi="宋体" w:cs="宋体"/>
          <w:color w:val="auto"/>
        </w:rPr>
        <w:t>投标人应委派授权代表参加开标活动，参加开标的代表须持本人身份证件签名报到以证明其出席。未派授权代表或不能证明其授权代表身份的，采购 代理机构对投标文件的处理不承担责任。</w:t>
      </w:r>
    </w:p>
    <w:p>
      <w:pPr>
        <w:autoSpaceDE w:val="0"/>
        <w:autoSpaceDN w:val="0"/>
        <w:adjustRightInd w:val="0"/>
        <w:ind w:firstLine="600" w:firstLineChars="250"/>
        <w:rPr>
          <w:rFonts w:ascii="宋体" w:hAnsi="宋体"/>
          <w:color w:val="auto"/>
        </w:rPr>
      </w:pPr>
      <w:r>
        <w:rPr>
          <w:rFonts w:hint="eastAsia" w:ascii="宋体" w:hAnsi="宋体"/>
          <w:color w:val="auto"/>
        </w:rPr>
        <w:t>3、</w:t>
      </w:r>
      <w:r>
        <w:rPr>
          <w:rFonts w:ascii="宋体" w:hAnsi="宋体" w:cs="宋体"/>
          <w:color w:val="auto"/>
        </w:rPr>
        <w:t>开标时，采购代理机构、公证员（如有）或投标人代表将查验投标文件密封情况，确认无误后拆封唱标，公布每份投标文件中“开标一览表”的内容， 以及采购代理机构认为合适的其他内容，采购代理机构将作开标记录</w:t>
      </w:r>
      <w:r>
        <w:rPr>
          <w:rFonts w:hint="eastAsia" w:ascii="宋体" w:hAnsi="宋体"/>
          <w:color w:val="auto"/>
        </w:rPr>
        <w:t>。</w:t>
      </w:r>
    </w:p>
    <w:p>
      <w:pPr>
        <w:autoSpaceDE w:val="0"/>
        <w:autoSpaceDN w:val="0"/>
        <w:adjustRightInd w:val="0"/>
        <w:ind w:firstLine="600" w:firstLineChars="250"/>
        <w:rPr>
          <w:rFonts w:ascii="宋体" w:hAnsi="宋体"/>
          <w:color w:val="auto"/>
        </w:rPr>
      </w:pPr>
      <w:r>
        <w:rPr>
          <w:rFonts w:hint="eastAsia" w:ascii="宋体" w:hAnsi="宋体"/>
          <w:color w:val="auto"/>
        </w:rPr>
        <w:t>4、</w:t>
      </w:r>
      <w:r>
        <w:rPr>
          <w:rFonts w:ascii="宋体" w:hAnsi="宋体"/>
          <w:color w:val="auto"/>
        </w:rPr>
        <w:t>开标时，采购代理机构当众宣读</w:t>
      </w:r>
      <w:r>
        <w:rPr>
          <w:rFonts w:hint="eastAsia" w:ascii="宋体" w:hAnsi="宋体"/>
          <w:color w:val="auto"/>
        </w:rPr>
        <w:t>投标人</w:t>
      </w:r>
      <w:r>
        <w:rPr>
          <w:rFonts w:ascii="宋体" w:hAnsi="宋体"/>
          <w:color w:val="auto"/>
        </w:rPr>
        <w:t>名称、</w:t>
      </w:r>
      <w:r>
        <w:rPr>
          <w:rFonts w:hint="eastAsia" w:ascii="宋体" w:hAnsi="宋体"/>
          <w:color w:val="auto"/>
        </w:rPr>
        <w:t>补充</w:t>
      </w:r>
      <w:r>
        <w:rPr>
          <w:rFonts w:ascii="宋体" w:hAnsi="宋体"/>
          <w:color w:val="auto"/>
        </w:rPr>
        <w:t>和</w:t>
      </w:r>
      <w:r>
        <w:rPr>
          <w:rFonts w:hint="eastAsia" w:ascii="宋体" w:hAnsi="宋体"/>
          <w:color w:val="auto"/>
        </w:rPr>
        <w:t>修改</w:t>
      </w:r>
      <w:r>
        <w:rPr>
          <w:rFonts w:ascii="宋体" w:hAnsi="宋体"/>
          <w:color w:val="auto"/>
        </w:rPr>
        <w:t>投标的通知、投标价格、折扣声明、投标保证金</w:t>
      </w:r>
      <w:r>
        <w:rPr>
          <w:rFonts w:hint="eastAsia" w:ascii="宋体" w:hAnsi="宋体"/>
          <w:color w:val="auto"/>
        </w:rPr>
        <w:t>、招标文件允许提供的备选投标方案</w:t>
      </w:r>
      <w:r>
        <w:rPr>
          <w:rFonts w:ascii="宋体" w:hAnsi="宋体"/>
          <w:color w:val="auto"/>
        </w:rPr>
        <w:t>以及采购代理机构认为合适的</w:t>
      </w:r>
      <w:r>
        <w:rPr>
          <w:rFonts w:hint="eastAsia" w:ascii="宋体" w:hAnsi="宋体"/>
          <w:color w:val="auto"/>
        </w:rPr>
        <w:t>投标文件</w:t>
      </w:r>
      <w:r>
        <w:rPr>
          <w:rFonts w:ascii="宋体" w:hAnsi="宋体"/>
          <w:color w:val="auto"/>
        </w:rPr>
        <w:t>其他</w:t>
      </w:r>
      <w:r>
        <w:rPr>
          <w:rFonts w:hint="eastAsia" w:ascii="宋体" w:hAnsi="宋体"/>
          <w:color w:val="auto"/>
        </w:rPr>
        <w:t>主要</w:t>
      </w:r>
      <w:r>
        <w:rPr>
          <w:rFonts w:ascii="宋体" w:hAnsi="宋体"/>
          <w:color w:val="auto"/>
        </w:rPr>
        <w:t>内容。</w:t>
      </w:r>
      <w:r>
        <w:rPr>
          <w:rFonts w:hint="eastAsia" w:ascii="宋体" w:hAnsi="宋体"/>
          <w:color w:val="auto"/>
        </w:rPr>
        <w:t>未宣读的投标价格、价格折扣和招标文件不允许提供的备选投标方案等实质内容，评标时不予承认。</w:t>
      </w:r>
    </w:p>
    <w:p>
      <w:pPr>
        <w:autoSpaceDE w:val="0"/>
        <w:autoSpaceDN w:val="0"/>
        <w:adjustRightInd w:val="0"/>
        <w:ind w:firstLine="600" w:firstLineChars="250"/>
        <w:rPr>
          <w:rFonts w:ascii="宋体" w:hAnsi="宋体"/>
          <w:color w:val="auto"/>
        </w:rPr>
      </w:pPr>
      <w:r>
        <w:rPr>
          <w:rFonts w:hint="eastAsia" w:ascii="宋体" w:hAnsi="宋体"/>
          <w:color w:val="auto"/>
        </w:rPr>
        <w:t>5、</w:t>
      </w:r>
      <w:r>
        <w:rPr>
          <w:rFonts w:ascii="宋体" w:hAnsi="宋体" w:cs="宋体"/>
          <w:color w:val="auto"/>
        </w:rPr>
        <w:t>若投标文件未密封，或投标人未提交投标保证金，采购代理机构将拒绝接受该投标人的投标文件。</w:t>
      </w:r>
    </w:p>
    <w:p>
      <w:pPr>
        <w:autoSpaceDE w:val="0"/>
        <w:autoSpaceDN w:val="0"/>
        <w:adjustRightInd w:val="0"/>
        <w:ind w:firstLine="480" w:firstLineChars="200"/>
        <w:rPr>
          <w:rFonts w:ascii="宋体" w:hAnsi="宋体"/>
          <w:color w:val="auto"/>
        </w:rPr>
      </w:pPr>
      <w:r>
        <w:rPr>
          <w:rFonts w:hint="eastAsia" w:ascii="宋体" w:hAnsi="宋体"/>
          <w:color w:val="auto"/>
        </w:rPr>
        <w:t>6、开标时，投标文件中开标一览表（报价表）内容与投标文件中明细表内容不一致的，以开标一览表（报价表）为准。</w:t>
      </w:r>
    </w:p>
    <w:p>
      <w:pPr>
        <w:autoSpaceDE w:val="0"/>
        <w:autoSpaceDN w:val="0"/>
        <w:adjustRightInd w:val="0"/>
        <w:ind w:firstLine="480" w:firstLineChars="200"/>
        <w:rPr>
          <w:rFonts w:ascii="宋体" w:hAnsi="宋体"/>
          <w:color w:val="auto"/>
        </w:rPr>
      </w:pPr>
      <w:r>
        <w:rPr>
          <w:rFonts w:hint="eastAsia" w:ascii="宋体" w:hAnsi="宋体"/>
          <w:color w:val="auto"/>
        </w:rPr>
        <w:t>7、投标截止时间结束后参加投标的投标人不足三家的，除采购任务取消情形外，按照中华人民共和国财政部第87号令《政府采购货物和服务招标投标管理办法》第四十三条规定处理。</w:t>
      </w:r>
    </w:p>
    <w:p>
      <w:pPr>
        <w:pStyle w:val="2"/>
        <w:spacing w:before="0" w:after="0" w:line="360" w:lineRule="auto"/>
        <w:rPr>
          <w:rFonts w:ascii="宋体" w:hAnsi="宋体" w:eastAsia="宋体"/>
          <w:color w:val="auto"/>
          <w:lang w:val="zh-CN"/>
        </w:rPr>
      </w:pPr>
      <w:bookmarkStart w:id="7" w:name="投标文件的递交"/>
      <w:bookmarkEnd w:id="7"/>
      <w:bookmarkStart w:id="8" w:name="评标"/>
      <w:bookmarkEnd w:id="8"/>
      <w:r>
        <w:rPr>
          <w:rFonts w:hint="eastAsia" w:ascii="宋体" w:hAnsi="宋体" w:eastAsia="宋体"/>
          <w:color w:val="auto"/>
          <w:lang w:val="zh-CN"/>
        </w:rPr>
        <w:t>六、评</w:t>
      </w:r>
      <w:r>
        <w:rPr>
          <w:rFonts w:hint="eastAsia" w:ascii="宋体" w:hAnsi="宋体" w:eastAsia="宋体"/>
          <w:color w:val="auto"/>
        </w:rPr>
        <w:t xml:space="preserve"> </w:t>
      </w:r>
      <w:r>
        <w:rPr>
          <w:rFonts w:hint="eastAsia" w:ascii="宋体" w:hAnsi="宋体" w:eastAsia="宋体"/>
          <w:color w:val="auto"/>
          <w:lang w:val="zh-CN"/>
        </w:rPr>
        <w:t>标</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评标委员会</w:t>
      </w:r>
    </w:p>
    <w:p>
      <w:pPr>
        <w:ind w:firstLine="480" w:firstLineChars="200"/>
        <w:jc w:val="left"/>
        <w:rPr>
          <w:rFonts w:ascii="宋体" w:hAnsi="宋体"/>
          <w:color w:val="auto"/>
        </w:rPr>
      </w:pPr>
      <w:r>
        <w:rPr>
          <w:rFonts w:hint="eastAsia" w:ascii="宋体" w:hAnsi="宋体"/>
          <w:color w:val="auto"/>
        </w:rPr>
        <w:t>1、评标委员会由采购人代表和评审专家组成，成员人数为5人以上单数，其中评审专家不得少于成员总数的三分之二。评审专家从政府采购评审专家库内相关专业的专家名单中随机抽取。该评标委员会小组独立工作，负责评审所有投标文件并确定中标人。</w:t>
      </w:r>
    </w:p>
    <w:p>
      <w:pPr>
        <w:pStyle w:val="32"/>
        <w:ind w:firstLine="480"/>
        <w:rPr>
          <w:rFonts w:cs="宋体"/>
          <w:color w:val="auto"/>
        </w:rPr>
      </w:pPr>
      <w:r>
        <w:rPr>
          <w:rFonts w:hint="eastAsia"/>
          <w:color w:val="auto"/>
        </w:rPr>
        <w:t>2、</w:t>
      </w:r>
      <w:r>
        <w:rPr>
          <w:rFonts w:cs="宋体"/>
          <w:color w:val="auto"/>
        </w:rPr>
        <w:t>招标代理机构负责组织评标工作，并按《政府采购货物和服务招标投标管理办法》第四十五条规定履行相应职责。</w:t>
      </w:r>
    </w:p>
    <w:p>
      <w:pPr>
        <w:pStyle w:val="32"/>
        <w:ind w:firstLine="480"/>
        <w:rPr>
          <w:rFonts w:cs="宋体"/>
          <w:color w:val="auto"/>
        </w:rPr>
      </w:pPr>
      <w:r>
        <w:rPr>
          <w:rFonts w:hint="eastAsia" w:cs="宋体"/>
          <w:color w:val="auto"/>
        </w:rPr>
        <w:t>3、</w:t>
      </w:r>
      <w:r>
        <w:rPr>
          <w:rFonts w:cs="宋体"/>
          <w:color w:val="auto"/>
        </w:rPr>
        <w:t>评审专家与投标人存在利害关系的，应按照《政府采购评审专家管理办法》第十六条等要求予以回避。</w:t>
      </w:r>
    </w:p>
    <w:p>
      <w:pPr>
        <w:ind w:left="425"/>
        <w:jc w:val="left"/>
        <w:rPr>
          <w:rFonts w:ascii="宋体" w:hAnsi="宋体"/>
          <w:color w:val="auto"/>
        </w:rPr>
      </w:pPr>
      <w:r>
        <w:rPr>
          <w:rFonts w:hint="eastAsia" w:ascii="宋体" w:hAnsi="宋体"/>
          <w:color w:val="auto"/>
        </w:rPr>
        <w:t>4、</w:t>
      </w:r>
      <w:r>
        <w:rPr>
          <w:rFonts w:ascii="宋体" w:hAnsi="宋体"/>
          <w:color w:val="auto"/>
        </w:rPr>
        <w:t>评标委员会成员名单在评标结果公告前属于保密内容。</w:t>
      </w:r>
    </w:p>
    <w:p>
      <w:pPr>
        <w:pStyle w:val="32"/>
        <w:ind w:firstLine="482"/>
        <w:rPr>
          <w:b/>
          <w:bCs/>
          <w:color w:val="auto"/>
          <w:kern w:val="0"/>
          <w:szCs w:val="32"/>
          <w:lang w:val="zh-CN"/>
        </w:rPr>
      </w:pPr>
      <w:r>
        <w:rPr>
          <w:rFonts w:hint="eastAsia"/>
          <w:b/>
          <w:bCs/>
          <w:color w:val="auto"/>
          <w:kern w:val="0"/>
          <w:szCs w:val="32"/>
          <w:lang w:val="zh-CN"/>
        </w:rPr>
        <w:t>（</w:t>
      </w:r>
      <w:r>
        <w:rPr>
          <w:rFonts w:hint="eastAsia"/>
          <w:b/>
          <w:bCs/>
          <w:color w:val="auto"/>
          <w:kern w:val="0"/>
          <w:szCs w:val="32"/>
        </w:rPr>
        <w:t>二</w:t>
      </w:r>
      <w:r>
        <w:rPr>
          <w:rFonts w:hint="eastAsia"/>
          <w:b/>
          <w:bCs/>
          <w:color w:val="auto"/>
          <w:kern w:val="0"/>
          <w:szCs w:val="32"/>
          <w:lang w:val="zh-CN"/>
        </w:rPr>
        <w:t>）对投标文件的符合性审查</w:t>
      </w:r>
    </w:p>
    <w:p>
      <w:pPr>
        <w:pStyle w:val="32"/>
        <w:ind w:firstLine="480"/>
        <w:rPr>
          <w:rFonts w:cs="宋体"/>
          <w:color w:val="auto"/>
        </w:rPr>
      </w:pPr>
      <w:r>
        <w:rPr>
          <w:rFonts w:hint="eastAsia"/>
          <w:color w:val="auto"/>
        </w:rPr>
        <w:t>1、</w:t>
      </w:r>
      <w:r>
        <w:rPr>
          <w:color w:val="auto"/>
        </w:rPr>
        <w:t>符</w:t>
      </w:r>
      <w:r>
        <w:rPr>
          <w:rFonts w:cs="宋体"/>
          <w:color w:val="auto"/>
        </w:rPr>
        <w:t>合性审查的内容详见符合性审查表</w:t>
      </w:r>
      <w:r>
        <w:rPr>
          <w:rFonts w:hint="eastAsia" w:cs="宋体"/>
          <w:color w:val="auto"/>
        </w:rPr>
        <w:t>，</w:t>
      </w:r>
      <w:r>
        <w:rPr>
          <w:rFonts w:cs="宋体"/>
          <w:color w:val="auto"/>
        </w:rPr>
        <w:t>符合性审查的内容只要有一条不满足，则投标文件无效。</w:t>
      </w:r>
    </w:p>
    <w:p>
      <w:pPr>
        <w:pStyle w:val="32"/>
        <w:ind w:firstLine="480"/>
        <w:rPr>
          <w:rFonts w:cs="宋体"/>
          <w:color w:val="auto"/>
        </w:rPr>
      </w:pPr>
      <w:r>
        <w:rPr>
          <w:rFonts w:hint="eastAsia" w:cs="宋体"/>
          <w:color w:val="auto"/>
        </w:rPr>
        <w:t>2、</w:t>
      </w:r>
      <w:r>
        <w:rPr>
          <w:rFonts w:cs="宋体"/>
          <w:color w:val="auto"/>
        </w:rPr>
        <w:t>所谓偏离是指投标文件的内容高于或低于招标文件的相关要求。所谓重大负偏离是指投标人所投标的范围、质量、数量和交付时间等明显不能满足招标文件的要求。重大负偏离的认定须经评标委员会三分之二以上无记名投票同意。</w:t>
      </w:r>
    </w:p>
    <w:p>
      <w:pPr>
        <w:pStyle w:val="32"/>
        <w:ind w:firstLine="480"/>
        <w:rPr>
          <w:rFonts w:cs="宋体"/>
          <w:color w:val="auto"/>
        </w:rPr>
      </w:pPr>
      <w:r>
        <w:rPr>
          <w:rFonts w:hint="eastAsia" w:cs="宋体"/>
          <w:color w:val="auto"/>
        </w:rPr>
        <w:t>2.1、</w:t>
      </w:r>
      <w:r>
        <w:rPr>
          <w:rFonts w:cs="宋体"/>
          <w:color w:val="auto"/>
        </w:rPr>
        <w:t>判断投标文件的响应与否只根据投标文件本身，而不寻求外部证据</w:t>
      </w:r>
      <w:r>
        <w:rPr>
          <w:rFonts w:hint="eastAsia" w:cs="宋体"/>
          <w:color w:val="auto"/>
        </w:rPr>
        <w:t>。</w:t>
      </w:r>
    </w:p>
    <w:p>
      <w:pPr>
        <w:pStyle w:val="32"/>
        <w:ind w:firstLine="480"/>
        <w:rPr>
          <w:rFonts w:cs="宋体"/>
          <w:color w:val="auto"/>
        </w:rPr>
      </w:pPr>
      <w:r>
        <w:rPr>
          <w:rFonts w:hint="eastAsia" w:cs="宋体"/>
          <w:color w:val="auto"/>
        </w:rPr>
        <w:t>3、</w:t>
      </w:r>
      <w:r>
        <w:rPr>
          <w:rFonts w:cs="宋体"/>
          <w:color w:val="auto"/>
        </w:rPr>
        <w:t>评标委员会在评标中，对算术错误的修正原则如下:</w:t>
      </w:r>
    </w:p>
    <w:p>
      <w:pPr>
        <w:pStyle w:val="32"/>
        <w:ind w:firstLine="480"/>
        <w:rPr>
          <w:rFonts w:cs="宋体"/>
          <w:color w:val="auto"/>
        </w:rPr>
      </w:pPr>
      <w:r>
        <w:rPr>
          <w:rFonts w:hint="eastAsia" w:cs="宋体"/>
          <w:color w:val="auto"/>
        </w:rPr>
        <w:t>3.1、</w:t>
      </w:r>
      <w:r>
        <w:rPr>
          <w:rFonts w:cs="宋体"/>
          <w:color w:val="auto"/>
        </w:rPr>
        <w:t>开标一览表（报价表）内容与投标文件中明细表内容不一致的，以开标一览表（报价表）为准</w:t>
      </w:r>
      <w:r>
        <w:rPr>
          <w:rFonts w:hint="eastAsia" w:cs="宋体"/>
          <w:color w:val="auto"/>
        </w:rPr>
        <w:t>。</w:t>
      </w:r>
    </w:p>
    <w:p>
      <w:pPr>
        <w:pStyle w:val="32"/>
        <w:ind w:firstLine="480"/>
        <w:rPr>
          <w:rFonts w:cs="宋体"/>
          <w:color w:val="auto"/>
        </w:rPr>
      </w:pPr>
      <w:r>
        <w:rPr>
          <w:rFonts w:hint="eastAsia" w:cs="宋体"/>
          <w:color w:val="auto"/>
        </w:rPr>
        <w:t>3.2、</w:t>
      </w:r>
      <w:r>
        <w:rPr>
          <w:rFonts w:cs="宋体"/>
          <w:color w:val="auto"/>
        </w:rPr>
        <w:t>投标文件的大写金额和小写金额不一致的，以大写金额为准</w:t>
      </w:r>
      <w:r>
        <w:rPr>
          <w:rFonts w:hint="eastAsia" w:cs="宋体"/>
          <w:color w:val="auto"/>
        </w:rPr>
        <w:t>。</w:t>
      </w:r>
    </w:p>
    <w:p>
      <w:pPr>
        <w:pStyle w:val="32"/>
        <w:ind w:firstLine="480"/>
        <w:rPr>
          <w:rFonts w:cs="宋体"/>
          <w:color w:val="auto"/>
        </w:rPr>
      </w:pPr>
      <w:r>
        <w:rPr>
          <w:rFonts w:hint="eastAsia" w:cs="宋体"/>
          <w:color w:val="auto"/>
        </w:rPr>
        <w:t>3.3、</w:t>
      </w:r>
      <w:r>
        <w:rPr>
          <w:rFonts w:cs="宋体"/>
          <w:color w:val="auto"/>
        </w:rPr>
        <w:t>总价金额与按单价汇总金额不一致的，以单价金额计算结果为准</w:t>
      </w:r>
      <w:r>
        <w:rPr>
          <w:rFonts w:hint="eastAsia" w:cs="宋体"/>
          <w:color w:val="auto"/>
        </w:rPr>
        <w:t>。</w:t>
      </w:r>
    </w:p>
    <w:p>
      <w:pPr>
        <w:pStyle w:val="32"/>
        <w:ind w:firstLine="480"/>
        <w:rPr>
          <w:rFonts w:cs="宋体"/>
          <w:color w:val="auto"/>
        </w:rPr>
      </w:pPr>
      <w:r>
        <w:rPr>
          <w:rFonts w:hint="eastAsia" w:cs="宋体"/>
          <w:color w:val="auto"/>
        </w:rPr>
        <w:t>3.4、</w:t>
      </w:r>
      <w:r>
        <w:rPr>
          <w:rFonts w:cs="宋体"/>
          <w:color w:val="auto"/>
        </w:rPr>
        <w:t>单价金额小数点有明显错位的，以总价为准并修改单价。</w:t>
      </w:r>
    </w:p>
    <w:p>
      <w:pPr>
        <w:pStyle w:val="32"/>
        <w:ind w:firstLine="480"/>
        <w:rPr>
          <w:rFonts w:cs="宋体"/>
          <w:color w:val="auto"/>
        </w:rPr>
      </w:pPr>
      <w:r>
        <w:rPr>
          <w:rFonts w:hint="eastAsia" w:cs="宋体"/>
          <w:color w:val="auto"/>
        </w:rPr>
        <w:t>3.5、</w:t>
      </w:r>
      <w:r>
        <w:rPr>
          <w:rFonts w:cs="宋体"/>
          <w:color w:val="auto"/>
        </w:rPr>
        <w:t>若投标人不同意以上修正，投标文件将视为无效。</w:t>
      </w:r>
    </w:p>
    <w:p>
      <w:pPr>
        <w:pStyle w:val="32"/>
        <w:ind w:firstLine="482"/>
        <w:rPr>
          <w:b/>
          <w:bCs/>
          <w:color w:val="auto"/>
          <w:kern w:val="0"/>
          <w:szCs w:val="32"/>
        </w:rPr>
      </w:pPr>
      <w:r>
        <w:rPr>
          <w:rFonts w:hint="eastAsia"/>
          <w:b/>
          <w:bCs/>
          <w:color w:val="auto"/>
          <w:kern w:val="0"/>
          <w:szCs w:val="32"/>
        </w:rPr>
        <w:t>（三）投标文件的澄清</w:t>
      </w:r>
    </w:p>
    <w:p>
      <w:pPr>
        <w:pStyle w:val="32"/>
        <w:ind w:firstLine="480"/>
        <w:rPr>
          <w:rFonts w:cs="宋体"/>
          <w:color w:val="auto"/>
        </w:rPr>
      </w:pPr>
      <w:r>
        <w:rPr>
          <w:rFonts w:hint="eastAsia" w:cs="宋体"/>
          <w:color w:val="auto"/>
        </w:rPr>
        <w:t>1、</w:t>
      </w:r>
      <w:r>
        <w:rPr>
          <w:rFonts w:cs="宋体"/>
          <w:color w:val="auto"/>
        </w:rPr>
        <w:t>在评标期间，评标委员会有权要求投标人对其投标文件中含义不明确、 同类问题表述不一致或者有明显文字和计算错误的内容进行澄清。投标人应派授权代表和技术人员按评标委员会通知的时间和地点接受询标。</w:t>
      </w:r>
    </w:p>
    <w:p>
      <w:pPr>
        <w:pStyle w:val="32"/>
        <w:ind w:firstLine="480"/>
        <w:rPr>
          <w:rFonts w:cs="宋体"/>
          <w:color w:val="auto"/>
        </w:rPr>
      </w:pPr>
      <w:r>
        <w:rPr>
          <w:rFonts w:hint="eastAsia" w:cs="宋体"/>
          <w:color w:val="auto"/>
        </w:rPr>
        <w:t>2、</w:t>
      </w:r>
      <w:r>
        <w:rPr>
          <w:rFonts w:cs="宋体"/>
          <w:color w:val="auto"/>
        </w:rPr>
        <w:t>评标委员会认为有必要，可要求投标人对某些问题作出必要的澄清、说明和纠正。投标人的澄清、说明或者补正应当采用书面形式，由其授权的代表签字，并不得超出投标文件的范围或者改变投标文件的实质性内容。投标人的书面澄清材料作为投标文件的补充</w:t>
      </w:r>
      <w:r>
        <w:rPr>
          <w:rFonts w:hint="eastAsia" w:cs="宋体"/>
          <w:color w:val="auto"/>
        </w:rPr>
        <w:t>。</w:t>
      </w:r>
    </w:p>
    <w:p>
      <w:pPr>
        <w:pStyle w:val="32"/>
        <w:ind w:firstLine="480"/>
        <w:rPr>
          <w:rFonts w:cs="宋体"/>
          <w:color w:val="auto"/>
        </w:rPr>
      </w:pPr>
      <w:r>
        <w:rPr>
          <w:rFonts w:hint="eastAsia" w:cs="宋体"/>
          <w:color w:val="auto"/>
        </w:rPr>
        <w:t>3、</w:t>
      </w:r>
      <w:r>
        <w:rPr>
          <w:rFonts w:cs="宋体"/>
          <w:color w:val="auto"/>
        </w:rPr>
        <w:t>投标人不按评标委员会规定的时间和地点作书面澄清，将视为放弃该权利。</w:t>
      </w:r>
    </w:p>
    <w:p>
      <w:pPr>
        <w:pStyle w:val="4"/>
        <w:spacing w:before="0" w:after="0"/>
        <w:ind w:firstLine="472" w:firstLineChars="196"/>
        <w:rPr>
          <w:rFonts w:ascii="宋体" w:hAnsi="宋体"/>
          <w:color w:val="auto"/>
        </w:rPr>
      </w:pPr>
      <w:r>
        <w:rPr>
          <w:rFonts w:hint="eastAsia" w:ascii="宋体" w:hAnsi="宋体"/>
          <w:color w:val="auto"/>
        </w:rPr>
        <w:t>（四）</w:t>
      </w:r>
      <w:r>
        <w:rPr>
          <w:rFonts w:ascii="宋体" w:hAnsi="宋体"/>
          <w:color w:val="auto"/>
        </w:rPr>
        <w:t>评标委员会</w:t>
      </w:r>
      <w:r>
        <w:rPr>
          <w:rFonts w:hint="eastAsia" w:ascii="宋体" w:hAnsi="宋体"/>
          <w:color w:val="auto"/>
        </w:rPr>
        <w:t>开展评审工作应当遵循的原则</w:t>
      </w:r>
    </w:p>
    <w:p>
      <w:pPr>
        <w:ind w:firstLine="480" w:firstLineChars="200"/>
        <w:jc w:val="left"/>
        <w:rPr>
          <w:rFonts w:ascii="宋体" w:hAnsi="宋体"/>
          <w:color w:val="auto"/>
        </w:rPr>
      </w:pPr>
      <w:r>
        <w:rPr>
          <w:rFonts w:hint="eastAsia" w:ascii="宋体" w:hAnsi="宋体"/>
          <w:color w:val="auto"/>
        </w:rPr>
        <w:t>1、</w:t>
      </w:r>
      <w:r>
        <w:rPr>
          <w:rFonts w:ascii="宋体" w:hAnsi="宋体"/>
          <w:color w:val="auto"/>
        </w:rPr>
        <w:t>客观原则。依据</w:t>
      </w:r>
      <w:r>
        <w:rPr>
          <w:rFonts w:hint="eastAsia" w:ascii="宋体" w:hAnsi="宋体"/>
          <w:color w:val="auto"/>
        </w:rPr>
        <w:t>招标</w:t>
      </w:r>
      <w:r>
        <w:rPr>
          <w:rFonts w:ascii="宋体" w:hAnsi="宋体"/>
          <w:color w:val="auto"/>
        </w:rPr>
        <w:t>文件和投标文件及有效书面澄清材料作出客观评价，不得改变</w:t>
      </w:r>
      <w:r>
        <w:rPr>
          <w:rFonts w:hint="eastAsia" w:ascii="宋体" w:hAnsi="宋体"/>
          <w:color w:val="auto"/>
        </w:rPr>
        <w:t>招标</w:t>
      </w:r>
      <w:r>
        <w:rPr>
          <w:rFonts w:ascii="宋体" w:hAnsi="宋体"/>
          <w:color w:val="auto"/>
        </w:rPr>
        <w:t>文件规定的评审方法、标准及中标条件，不得擅自增加、放宽或取消重要商务和技术条款（参数）。</w:t>
      </w:r>
    </w:p>
    <w:p>
      <w:pPr>
        <w:ind w:firstLine="480" w:firstLineChars="200"/>
        <w:jc w:val="left"/>
        <w:rPr>
          <w:rFonts w:ascii="宋体" w:hAnsi="宋体"/>
          <w:color w:val="auto"/>
        </w:rPr>
      </w:pPr>
      <w:r>
        <w:rPr>
          <w:rFonts w:hint="eastAsia" w:ascii="宋体" w:hAnsi="宋体"/>
          <w:color w:val="auto"/>
        </w:rPr>
        <w:t>2、</w:t>
      </w:r>
      <w:r>
        <w:rPr>
          <w:rFonts w:ascii="宋体" w:hAnsi="宋体"/>
          <w:color w:val="auto"/>
        </w:rPr>
        <w:t>公平原则。按照</w:t>
      </w:r>
      <w:r>
        <w:rPr>
          <w:rFonts w:hint="eastAsia" w:ascii="宋体" w:hAnsi="宋体"/>
          <w:color w:val="auto"/>
        </w:rPr>
        <w:t>招标</w:t>
      </w:r>
      <w:r>
        <w:rPr>
          <w:rFonts w:ascii="宋体" w:hAnsi="宋体"/>
          <w:color w:val="auto"/>
        </w:rPr>
        <w:t>文件规定的评审程序、方法和标准，一视同仁对待所有</w:t>
      </w:r>
      <w:r>
        <w:rPr>
          <w:rFonts w:hint="eastAsia" w:ascii="宋体" w:hAnsi="宋体"/>
          <w:color w:val="auto"/>
        </w:rPr>
        <w:t>投标人</w:t>
      </w:r>
      <w:r>
        <w:rPr>
          <w:rFonts w:ascii="宋体" w:hAnsi="宋体"/>
          <w:color w:val="auto"/>
        </w:rPr>
        <w:t>，不得对</w:t>
      </w:r>
      <w:r>
        <w:rPr>
          <w:rFonts w:hint="eastAsia" w:ascii="宋体" w:hAnsi="宋体"/>
          <w:color w:val="auto"/>
        </w:rPr>
        <w:t>投标人</w:t>
      </w:r>
      <w:r>
        <w:rPr>
          <w:rFonts w:ascii="宋体" w:hAnsi="宋体"/>
          <w:color w:val="auto"/>
        </w:rPr>
        <w:t>实行差别待遇或歧视待遇。</w:t>
      </w:r>
    </w:p>
    <w:p>
      <w:pPr>
        <w:ind w:firstLine="480" w:firstLineChars="200"/>
        <w:jc w:val="left"/>
        <w:rPr>
          <w:rFonts w:ascii="宋体" w:hAnsi="宋体"/>
          <w:color w:val="auto"/>
        </w:rPr>
      </w:pPr>
      <w:r>
        <w:rPr>
          <w:rFonts w:hint="eastAsia" w:ascii="宋体" w:hAnsi="宋体"/>
          <w:color w:val="auto"/>
        </w:rPr>
        <w:t>3、</w:t>
      </w:r>
      <w:r>
        <w:rPr>
          <w:rFonts w:ascii="宋体" w:hAnsi="宋体"/>
          <w:color w:val="auto"/>
        </w:rPr>
        <w:t>合法原则。执行国家有关法律、法规和政策，维护国家和政府采购当事人的合法权益。</w:t>
      </w:r>
    </w:p>
    <w:p>
      <w:pPr>
        <w:ind w:firstLine="480" w:firstLineChars="200"/>
        <w:jc w:val="left"/>
        <w:rPr>
          <w:rFonts w:ascii="宋体" w:hAnsi="宋体"/>
          <w:color w:val="auto"/>
        </w:rPr>
      </w:pPr>
      <w:r>
        <w:rPr>
          <w:rFonts w:hint="eastAsia" w:ascii="宋体" w:hAnsi="宋体"/>
          <w:color w:val="auto"/>
        </w:rPr>
        <w:t>4、</w:t>
      </w:r>
      <w:r>
        <w:rPr>
          <w:rFonts w:ascii="宋体" w:hAnsi="宋体"/>
          <w:color w:val="auto"/>
        </w:rPr>
        <w:t xml:space="preserve">效益原则。在满足采购需求的前提下，应当坚持低价优先，体现物美价廉。 </w:t>
      </w:r>
    </w:p>
    <w:p>
      <w:pPr>
        <w:ind w:firstLine="480" w:firstLineChars="200"/>
        <w:jc w:val="left"/>
        <w:rPr>
          <w:rFonts w:ascii="宋体" w:hAnsi="宋体"/>
          <w:color w:val="auto"/>
        </w:rPr>
      </w:pPr>
      <w:r>
        <w:rPr>
          <w:rFonts w:hint="eastAsia" w:ascii="宋体" w:hAnsi="宋体"/>
          <w:color w:val="auto"/>
        </w:rPr>
        <w:t>5、</w:t>
      </w:r>
      <w:r>
        <w:rPr>
          <w:rFonts w:ascii="宋体" w:hAnsi="宋体"/>
          <w:color w:val="auto"/>
        </w:rPr>
        <w:t>回避原则。评审委员会成员与</w:t>
      </w:r>
      <w:r>
        <w:rPr>
          <w:rFonts w:hint="eastAsia" w:ascii="宋体" w:hAnsi="宋体"/>
          <w:color w:val="auto"/>
        </w:rPr>
        <w:t>投标人</w:t>
      </w:r>
      <w:r>
        <w:rPr>
          <w:rFonts w:ascii="宋体" w:hAnsi="宋体"/>
          <w:color w:val="auto"/>
        </w:rPr>
        <w:t>有利害关系的，应当主动申请回避。本项规定所称的有利害关系包括但不限于以下情况</w:t>
      </w:r>
      <w:r>
        <w:rPr>
          <w:rFonts w:hint="eastAsia" w:ascii="宋体" w:hAnsi="宋体"/>
          <w:color w:val="auto"/>
        </w:rPr>
        <w:t>：</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1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 xml:space="preserve"> </w:t>
      </w:r>
      <w:r>
        <w:rPr>
          <w:rFonts w:ascii="宋体" w:hAnsi="宋体"/>
          <w:color w:val="auto"/>
        </w:rPr>
        <w:t>评审专家三年内曾在</w:t>
      </w:r>
      <w:r>
        <w:rPr>
          <w:rFonts w:hint="eastAsia" w:ascii="宋体" w:hAnsi="宋体"/>
          <w:color w:val="auto"/>
        </w:rPr>
        <w:t>投标人</w:t>
      </w:r>
      <w:r>
        <w:rPr>
          <w:rFonts w:ascii="宋体" w:hAnsi="宋体"/>
          <w:color w:val="auto"/>
        </w:rPr>
        <w:t>或</w:t>
      </w:r>
      <w:r>
        <w:rPr>
          <w:rFonts w:hint="eastAsia" w:ascii="宋体" w:hAnsi="宋体"/>
          <w:color w:val="auto"/>
        </w:rPr>
        <w:t>生产厂商</w:t>
      </w:r>
      <w:r>
        <w:rPr>
          <w:rFonts w:ascii="宋体" w:hAnsi="宋体"/>
          <w:color w:val="auto"/>
        </w:rPr>
        <w:t>单位任职、兼职或者持有股份或担任顾问的；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2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rPr>
        <w:t xml:space="preserve"> </w:t>
      </w:r>
      <w:r>
        <w:rPr>
          <w:rFonts w:ascii="宋体" w:hAnsi="宋体"/>
          <w:color w:val="auto"/>
        </w:rPr>
        <w:t>评审专家任职单位与采购代理机构为同一法人代表的；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3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 xml:space="preserve"> </w:t>
      </w:r>
      <w:r>
        <w:rPr>
          <w:rFonts w:ascii="宋体" w:hAnsi="宋体"/>
          <w:color w:val="auto"/>
        </w:rPr>
        <w:t>评审专家配偶或直系亲属在</w:t>
      </w:r>
      <w:r>
        <w:rPr>
          <w:rFonts w:hint="eastAsia" w:ascii="宋体" w:hAnsi="宋体"/>
          <w:color w:val="auto"/>
        </w:rPr>
        <w:t>投标人</w:t>
      </w:r>
      <w:r>
        <w:rPr>
          <w:rFonts w:ascii="宋体" w:hAnsi="宋体"/>
          <w:color w:val="auto"/>
        </w:rPr>
        <w:t>或</w:t>
      </w:r>
      <w:r>
        <w:rPr>
          <w:rFonts w:hint="eastAsia" w:ascii="宋体" w:hAnsi="宋体"/>
          <w:color w:val="auto"/>
        </w:rPr>
        <w:t>生产厂商</w:t>
      </w:r>
      <w:r>
        <w:rPr>
          <w:rFonts w:ascii="宋体" w:hAnsi="宋体"/>
          <w:color w:val="auto"/>
        </w:rPr>
        <w:t>单位任职、兼职或者持有股份或担任顾问的；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4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④</w:t>
      </w:r>
      <w:r>
        <w:rPr>
          <w:rFonts w:ascii="宋体" w:hAnsi="宋体"/>
          <w:color w:val="auto"/>
        </w:rPr>
        <w:fldChar w:fldCharType="end"/>
      </w:r>
      <w:r>
        <w:rPr>
          <w:rFonts w:hint="eastAsia" w:ascii="宋体" w:hAnsi="宋体"/>
          <w:color w:val="auto"/>
        </w:rPr>
        <w:t xml:space="preserve"> </w:t>
      </w:r>
      <w:r>
        <w:rPr>
          <w:rFonts w:ascii="宋体" w:hAnsi="宋体"/>
          <w:color w:val="auto"/>
        </w:rPr>
        <w:t>评审专家、其配偶或直系亲属与</w:t>
      </w:r>
      <w:r>
        <w:rPr>
          <w:rFonts w:hint="eastAsia" w:ascii="宋体" w:hAnsi="宋体"/>
          <w:color w:val="auto"/>
        </w:rPr>
        <w:t>投标人</w:t>
      </w:r>
      <w:r>
        <w:rPr>
          <w:rFonts w:ascii="宋体" w:hAnsi="宋体"/>
          <w:color w:val="auto"/>
        </w:rPr>
        <w:t>发生过法律纠纷的；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5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⑤</w:t>
      </w:r>
      <w:r>
        <w:rPr>
          <w:rFonts w:ascii="宋体" w:hAnsi="宋体"/>
          <w:color w:val="auto"/>
        </w:rPr>
        <w:fldChar w:fldCharType="end"/>
      </w:r>
      <w:r>
        <w:rPr>
          <w:rFonts w:hint="eastAsia" w:ascii="宋体" w:hAnsi="宋体"/>
          <w:color w:val="auto"/>
        </w:rPr>
        <w:t xml:space="preserve"> </w:t>
      </w:r>
      <w:r>
        <w:rPr>
          <w:rFonts w:ascii="宋体" w:hAnsi="宋体"/>
          <w:color w:val="auto"/>
        </w:rPr>
        <w:t>有其他利益关系的。</w:t>
      </w:r>
    </w:p>
    <w:p>
      <w:pPr>
        <w:pStyle w:val="4"/>
        <w:spacing w:before="0" w:after="0"/>
        <w:ind w:firstLine="472" w:firstLineChars="196"/>
        <w:rPr>
          <w:rFonts w:ascii="宋体" w:hAnsi="宋体"/>
          <w:color w:val="auto"/>
        </w:rPr>
      </w:pPr>
      <w:r>
        <w:rPr>
          <w:rFonts w:hint="eastAsia" w:ascii="宋体" w:hAnsi="宋体"/>
          <w:color w:val="auto"/>
        </w:rPr>
        <w:t>（五）评标方法</w:t>
      </w:r>
    </w:p>
    <w:p>
      <w:pPr>
        <w:ind w:firstLine="480" w:firstLineChars="200"/>
        <w:jc w:val="left"/>
        <w:rPr>
          <w:rFonts w:ascii="宋体" w:hAnsi="宋体"/>
          <w:color w:val="auto"/>
        </w:rPr>
      </w:pPr>
      <w:r>
        <w:rPr>
          <w:rFonts w:hint="eastAsia" w:ascii="宋体" w:hAnsi="宋体"/>
          <w:color w:val="auto"/>
        </w:rPr>
        <w:t>1、对所有投标人投标的评估，都采用相同的程序和标准。</w:t>
      </w:r>
    </w:p>
    <w:p>
      <w:pPr>
        <w:ind w:firstLine="480" w:firstLineChars="200"/>
        <w:jc w:val="left"/>
        <w:rPr>
          <w:rFonts w:ascii="宋体" w:hAnsi="宋体"/>
          <w:color w:val="auto"/>
        </w:rPr>
      </w:pPr>
      <w:r>
        <w:rPr>
          <w:rFonts w:hint="eastAsia" w:ascii="宋体" w:hAnsi="宋体"/>
          <w:color w:val="auto"/>
        </w:rPr>
        <w:t>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firstLineChars="200"/>
        <w:jc w:val="left"/>
        <w:rPr>
          <w:rFonts w:ascii="宋体" w:hAnsi="宋体"/>
          <w:color w:val="auto"/>
        </w:rPr>
      </w:pPr>
      <w:r>
        <w:rPr>
          <w:rFonts w:hint="eastAsia" w:ascii="宋体" w:hAnsi="宋体"/>
          <w:color w:val="auto"/>
        </w:rPr>
        <w:t>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firstLineChars="200"/>
        <w:jc w:val="left"/>
        <w:rPr>
          <w:rFonts w:ascii="宋体" w:hAnsi="宋体"/>
          <w:color w:val="auto"/>
        </w:rPr>
      </w:pPr>
      <w:r>
        <w:rPr>
          <w:rFonts w:hint="eastAsia" w:ascii="宋体" w:hAnsi="宋体"/>
          <w:color w:val="auto"/>
        </w:rPr>
        <w:t>4、非单一产品采购项目，根据招标文件用户需求书中载明的核心产品的情况，多家投标人提供的核心产品品牌相同的，按2和3规定处理。</w:t>
      </w:r>
    </w:p>
    <w:p>
      <w:pPr>
        <w:ind w:firstLine="480" w:firstLineChars="200"/>
        <w:jc w:val="left"/>
        <w:rPr>
          <w:rFonts w:ascii="宋体" w:hAnsi="宋体"/>
          <w:color w:val="auto"/>
        </w:rPr>
      </w:pPr>
      <w:r>
        <w:rPr>
          <w:rFonts w:hint="eastAsia" w:ascii="宋体" w:hAnsi="宋体"/>
          <w:color w:val="auto"/>
        </w:rPr>
        <w:t>5、评标严格按照招标文件的要求和条件进行。</w:t>
      </w:r>
    </w:p>
    <w:p>
      <w:pPr>
        <w:ind w:firstLine="480" w:firstLineChars="200"/>
        <w:jc w:val="left"/>
        <w:rPr>
          <w:rFonts w:ascii="宋体" w:hAnsi="宋体"/>
          <w:color w:val="auto"/>
        </w:rPr>
      </w:pPr>
      <w:r>
        <w:rPr>
          <w:rFonts w:hint="eastAsia" w:ascii="宋体" w:hAnsi="宋体"/>
          <w:color w:val="auto"/>
        </w:rPr>
        <w:t>6、若提交的相关证明材料无法得到核实或未在规定的时间内提交，评标委员会可取消其中标候选人资格，并按顺序由排序第二的候选人递补，依此类推。</w:t>
      </w:r>
    </w:p>
    <w:p>
      <w:pPr>
        <w:ind w:firstLine="480" w:firstLineChars="200"/>
        <w:jc w:val="left"/>
        <w:rPr>
          <w:rFonts w:ascii="宋体" w:hAnsi="宋体"/>
          <w:color w:val="auto"/>
        </w:rPr>
      </w:pPr>
      <w:r>
        <w:rPr>
          <w:rFonts w:hint="eastAsia" w:ascii="宋体" w:hAnsi="宋体"/>
          <w:color w:val="auto"/>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jc w:val="left"/>
        <w:rPr>
          <w:rFonts w:ascii="宋体" w:hAnsi="宋体"/>
          <w:color w:val="auto"/>
        </w:rPr>
      </w:pPr>
      <w:r>
        <w:rPr>
          <w:rFonts w:hint="eastAsia" w:ascii="宋体" w:hAnsi="宋体"/>
          <w:color w:val="auto"/>
        </w:rPr>
        <w:t>8、采购代理机构将在公告发布媒介上发布中标结果。</w:t>
      </w:r>
    </w:p>
    <w:p>
      <w:pPr>
        <w:pStyle w:val="4"/>
        <w:spacing w:before="0" w:after="0"/>
        <w:ind w:firstLine="472" w:firstLineChars="196"/>
        <w:rPr>
          <w:rFonts w:ascii="宋体" w:hAnsi="宋体"/>
          <w:color w:val="auto"/>
        </w:rPr>
      </w:pPr>
      <w:r>
        <w:rPr>
          <w:rFonts w:hint="eastAsia" w:ascii="宋体" w:hAnsi="宋体"/>
          <w:color w:val="auto"/>
        </w:rPr>
        <w:t>（六）评标过程的保密性</w:t>
      </w:r>
    </w:p>
    <w:p>
      <w:pPr>
        <w:ind w:firstLine="480" w:firstLineChars="200"/>
        <w:jc w:val="left"/>
        <w:rPr>
          <w:rFonts w:ascii="宋体" w:hAnsi="宋体"/>
          <w:color w:val="auto"/>
        </w:rPr>
      </w:pPr>
      <w:r>
        <w:rPr>
          <w:rFonts w:hint="eastAsia" w:ascii="宋体" w:hAnsi="宋体"/>
          <w:color w:val="auto"/>
        </w:rPr>
        <w:t>1、在评标过程中及评标结束后，评标委员会的研究情况和所有投标人的商业秘密都属于保密内容。</w:t>
      </w:r>
    </w:p>
    <w:p>
      <w:pPr>
        <w:ind w:firstLine="480" w:firstLineChars="200"/>
        <w:jc w:val="left"/>
        <w:rPr>
          <w:rFonts w:ascii="宋体" w:hAnsi="宋体"/>
          <w:color w:val="auto"/>
        </w:rPr>
      </w:pPr>
      <w:r>
        <w:rPr>
          <w:rFonts w:hint="eastAsia" w:ascii="宋体" w:hAnsi="宋体"/>
          <w:color w:val="auto"/>
        </w:rPr>
        <w:t>2、有关投标文件的审查、澄清、评估和比较以及有关授予合同的意向的一切情况都不得透露给任何投标人或与上述评标工作无关的人员。</w:t>
      </w:r>
    </w:p>
    <w:p>
      <w:pPr>
        <w:ind w:firstLine="480" w:firstLineChars="200"/>
        <w:jc w:val="left"/>
        <w:rPr>
          <w:rFonts w:ascii="宋体" w:hAnsi="宋体"/>
          <w:color w:val="auto"/>
        </w:rPr>
      </w:pPr>
      <w:r>
        <w:rPr>
          <w:rFonts w:hint="eastAsia" w:ascii="宋体" w:hAnsi="宋体"/>
          <w:color w:val="auto"/>
        </w:rPr>
        <w:t>3、投标人不得干扰评标委员会的评标活动，否则将撤消其投标资格</w:t>
      </w:r>
      <w:r>
        <w:rPr>
          <w:rFonts w:ascii="宋体" w:hAnsi="宋体"/>
          <w:color w:val="auto"/>
        </w:rPr>
        <w:t>，</w:t>
      </w:r>
      <w:r>
        <w:rPr>
          <w:rFonts w:hint="eastAsia" w:ascii="宋体" w:hAnsi="宋体"/>
          <w:color w:val="auto"/>
        </w:rPr>
        <w:t>其投标保证金将不予退还。</w:t>
      </w:r>
    </w:p>
    <w:p>
      <w:pPr>
        <w:pStyle w:val="2"/>
        <w:spacing w:before="0" w:after="0" w:line="360" w:lineRule="auto"/>
        <w:rPr>
          <w:rFonts w:ascii="宋体" w:hAnsi="宋体" w:eastAsia="宋体"/>
          <w:color w:val="auto"/>
          <w:lang w:val="zh-CN"/>
        </w:rPr>
      </w:pPr>
      <w:r>
        <w:rPr>
          <w:rFonts w:hint="eastAsia" w:ascii="宋体" w:hAnsi="宋体" w:eastAsia="宋体"/>
          <w:color w:val="auto"/>
          <w:lang w:val="zh-CN"/>
        </w:rPr>
        <w:t>七、授标、签约和质疑投诉</w:t>
      </w:r>
    </w:p>
    <w:p>
      <w:pPr>
        <w:ind w:firstLine="482" w:firstLineChars="200"/>
        <w:rPr>
          <w:rFonts w:ascii="宋体" w:hAnsi="宋体"/>
          <w:b/>
          <w:bCs/>
          <w:color w:val="auto"/>
          <w:kern w:val="0"/>
          <w:szCs w:val="32"/>
        </w:rPr>
      </w:pPr>
      <w:r>
        <w:rPr>
          <w:rFonts w:hint="eastAsia" w:ascii="宋体" w:hAnsi="宋体"/>
          <w:b/>
          <w:bCs/>
          <w:color w:val="auto"/>
          <w:kern w:val="0"/>
          <w:szCs w:val="32"/>
          <w:lang w:val="zh-CN"/>
        </w:rPr>
        <w:t>（</w:t>
      </w:r>
      <w:r>
        <w:rPr>
          <w:rFonts w:hint="eastAsia" w:ascii="宋体" w:hAnsi="宋体"/>
          <w:b/>
          <w:bCs/>
          <w:color w:val="auto"/>
          <w:kern w:val="0"/>
          <w:szCs w:val="32"/>
        </w:rPr>
        <w:t>一</w:t>
      </w:r>
      <w:r>
        <w:rPr>
          <w:rFonts w:hint="eastAsia" w:ascii="宋体" w:hAnsi="宋体"/>
          <w:b/>
          <w:bCs/>
          <w:color w:val="auto"/>
          <w:kern w:val="0"/>
          <w:szCs w:val="32"/>
          <w:lang w:val="zh-CN"/>
        </w:rPr>
        <w:t>）</w:t>
      </w:r>
      <w:r>
        <w:rPr>
          <w:rFonts w:hint="eastAsia" w:ascii="宋体" w:hAnsi="宋体"/>
          <w:b/>
          <w:bCs/>
          <w:color w:val="auto"/>
          <w:kern w:val="0"/>
          <w:szCs w:val="32"/>
        </w:rPr>
        <w:t>定标原则</w:t>
      </w:r>
    </w:p>
    <w:p>
      <w:pPr>
        <w:pStyle w:val="32"/>
        <w:ind w:firstLine="480"/>
        <w:rPr>
          <w:rFonts w:cs="宋体"/>
          <w:color w:val="auto"/>
        </w:rPr>
      </w:pPr>
      <w:r>
        <w:rPr>
          <w:rFonts w:cs="宋体"/>
          <w:color w:val="auto"/>
        </w:rPr>
        <w:t>评标委员会将严格按照招标文件的要求和条件进行评标,根据评标方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 授予排名第二的中标候选人。排名第二的中标候选人因前款规定的同样原因不能签订合同的，采购人将把合同授予排名第三的中标候选人。</w:t>
      </w:r>
    </w:p>
    <w:p>
      <w:pPr>
        <w:pStyle w:val="4"/>
        <w:spacing w:before="0" w:after="0"/>
        <w:ind w:firstLine="472" w:firstLineChars="196"/>
        <w:rPr>
          <w:rFonts w:ascii="宋体" w:hAnsi="宋体"/>
          <w:color w:val="auto"/>
        </w:rPr>
      </w:pPr>
      <w:r>
        <w:rPr>
          <w:rFonts w:hint="eastAsia" w:ascii="宋体" w:hAnsi="宋体"/>
          <w:color w:val="auto"/>
        </w:rPr>
        <w:t>（二）接收质疑函的联系方式及处理和投诉</w:t>
      </w:r>
    </w:p>
    <w:p>
      <w:pPr>
        <w:snapToGrid w:val="0"/>
        <w:ind w:firstLine="480" w:firstLineChars="200"/>
        <w:rPr>
          <w:rFonts w:ascii="宋体" w:hAnsi="宋体"/>
          <w:color w:val="auto"/>
        </w:rPr>
      </w:pPr>
      <w:r>
        <w:rPr>
          <w:rFonts w:hint="eastAsia" w:ascii="宋体" w:hAnsi="宋体"/>
          <w:color w:val="auto"/>
        </w:rPr>
        <w:t>1、投标人如认为采购文件、采购过程和中标结果使自己的权益受到损害的，应在知道或应知道其权益受到损害之日起七个工作日内以书面形式向采购人、采购代理机构提出质疑。</w:t>
      </w:r>
    </w:p>
    <w:p>
      <w:pPr>
        <w:snapToGrid w:val="0"/>
        <w:ind w:firstLine="480" w:firstLineChars="200"/>
        <w:rPr>
          <w:rFonts w:ascii="宋体" w:hAnsi="宋体"/>
          <w:color w:val="auto"/>
        </w:rPr>
      </w:pPr>
      <w:r>
        <w:rPr>
          <w:rFonts w:hint="eastAsia" w:ascii="宋体" w:hAnsi="宋体"/>
          <w:color w:val="auto"/>
        </w:rPr>
        <w:t>2、投标人须在质疑期内一次性提出针对同一采购程序环节的质疑。</w:t>
      </w:r>
    </w:p>
    <w:p>
      <w:pPr>
        <w:snapToGrid w:val="0"/>
        <w:ind w:firstLine="480" w:firstLineChars="200"/>
        <w:rPr>
          <w:rFonts w:ascii="宋体" w:hAnsi="宋体"/>
          <w:color w:val="auto"/>
        </w:rPr>
      </w:pPr>
      <w:r>
        <w:rPr>
          <w:rFonts w:hint="eastAsia" w:ascii="宋体" w:hAnsi="宋体"/>
          <w:color w:val="auto"/>
        </w:rPr>
        <w:t>3、提出质疑应当提交质疑函和必要的证明材料，质疑函应当包括下列内容：</w:t>
      </w:r>
    </w:p>
    <w:p>
      <w:pPr>
        <w:snapToGrid w:val="0"/>
        <w:ind w:firstLine="480" w:firstLineChars="200"/>
        <w:rPr>
          <w:rFonts w:ascii="宋体" w:hAnsi="宋体"/>
          <w:color w:val="auto"/>
        </w:rPr>
      </w:pPr>
      <w:r>
        <w:rPr>
          <w:rFonts w:hint="eastAsia" w:ascii="宋体" w:hAnsi="宋体"/>
          <w:color w:val="auto"/>
        </w:rPr>
        <w:t>（1）投标人的姓名或者名称、地址、邮编、联系人及联系电话；</w:t>
      </w:r>
    </w:p>
    <w:p>
      <w:pPr>
        <w:tabs>
          <w:tab w:val="left" w:pos="420"/>
        </w:tabs>
        <w:snapToGrid w:val="0"/>
        <w:ind w:left="425"/>
        <w:rPr>
          <w:rFonts w:ascii="宋体" w:hAnsi="宋体"/>
          <w:color w:val="auto"/>
        </w:rPr>
      </w:pPr>
      <w:r>
        <w:rPr>
          <w:rFonts w:hint="eastAsia" w:ascii="宋体" w:hAnsi="宋体"/>
          <w:color w:val="auto"/>
        </w:rPr>
        <w:t>（2）质疑项目的名称、编号；</w:t>
      </w:r>
    </w:p>
    <w:p>
      <w:pPr>
        <w:tabs>
          <w:tab w:val="left" w:pos="420"/>
        </w:tabs>
        <w:snapToGrid w:val="0"/>
        <w:ind w:left="425"/>
        <w:rPr>
          <w:rFonts w:ascii="宋体" w:hAnsi="宋体"/>
          <w:color w:val="auto"/>
        </w:rPr>
      </w:pPr>
      <w:r>
        <w:rPr>
          <w:rFonts w:hint="eastAsia" w:ascii="宋体" w:hAnsi="宋体"/>
          <w:color w:val="auto"/>
        </w:rPr>
        <w:t>（3）具体、明确的质疑事项和与质疑事项相关的请求；</w:t>
      </w:r>
    </w:p>
    <w:p>
      <w:pPr>
        <w:tabs>
          <w:tab w:val="left" w:pos="420"/>
        </w:tabs>
        <w:snapToGrid w:val="0"/>
        <w:ind w:left="425"/>
        <w:rPr>
          <w:rFonts w:ascii="宋体" w:hAnsi="宋体"/>
          <w:color w:val="auto"/>
        </w:rPr>
      </w:pPr>
      <w:r>
        <w:rPr>
          <w:rFonts w:hint="eastAsia" w:ascii="宋体" w:hAnsi="宋体"/>
          <w:color w:val="auto"/>
        </w:rPr>
        <w:t>（4）事实依据；</w:t>
      </w:r>
    </w:p>
    <w:p>
      <w:pPr>
        <w:tabs>
          <w:tab w:val="left" w:pos="420"/>
        </w:tabs>
        <w:snapToGrid w:val="0"/>
        <w:ind w:left="425"/>
        <w:rPr>
          <w:rFonts w:ascii="宋体" w:hAnsi="宋体"/>
          <w:color w:val="auto"/>
        </w:rPr>
      </w:pPr>
      <w:r>
        <w:rPr>
          <w:rFonts w:hint="eastAsia" w:ascii="宋体" w:hAnsi="宋体"/>
          <w:color w:val="auto"/>
        </w:rPr>
        <w:t>（5）必要的法律依据；</w:t>
      </w:r>
    </w:p>
    <w:p>
      <w:pPr>
        <w:tabs>
          <w:tab w:val="left" w:pos="420"/>
        </w:tabs>
        <w:snapToGrid w:val="0"/>
        <w:ind w:left="425"/>
        <w:rPr>
          <w:rFonts w:ascii="宋体" w:hAnsi="宋体"/>
          <w:color w:val="auto"/>
        </w:rPr>
      </w:pPr>
      <w:r>
        <w:rPr>
          <w:rFonts w:hint="eastAsia" w:ascii="宋体" w:hAnsi="宋体"/>
          <w:color w:val="auto"/>
        </w:rPr>
        <w:t>（6）提出质疑的日期。</w:t>
      </w:r>
    </w:p>
    <w:p>
      <w:pPr>
        <w:ind w:firstLine="480" w:firstLineChars="200"/>
        <w:rPr>
          <w:rFonts w:ascii="宋体" w:hAnsi="宋体"/>
          <w:color w:val="auto"/>
        </w:rPr>
      </w:pPr>
      <w:r>
        <w:rPr>
          <w:rFonts w:hint="eastAsia" w:ascii="宋体" w:hAnsi="宋体"/>
          <w:color w:val="auto"/>
        </w:rPr>
        <w:t>质疑函格式应按附录要求填写。</w:t>
      </w:r>
    </w:p>
    <w:p>
      <w:pPr>
        <w:numPr>
          <w:ilvl w:val="0"/>
          <w:numId w:val="4"/>
        </w:numPr>
        <w:snapToGrid w:val="0"/>
        <w:ind w:firstLine="600" w:firstLineChars="250"/>
        <w:rPr>
          <w:rFonts w:ascii="宋体" w:hAnsi="宋体"/>
          <w:color w:val="auto"/>
        </w:rPr>
      </w:pPr>
      <w:r>
        <w:rPr>
          <w:rFonts w:hint="eastAsia" w:ascii="宋体" w:hAnsi="宋体"/>
          <w:color w:val="auto"/>
        </w:rPr>
        <w:t>采购人或采购代理机构应当在收到投标人的书面质疑后7个工作日内作出答复，并以书面形式通知质疑投标人和其他有关投标人。</w:t>
      </w:r>
    </w:p>
    <w:p>
      <w:pPr>
        <w:numPr>
          <w:ilvl w:val="0"/>
          <w:numId w:val="4"/>
        </w:numPr>
        <w:snapToGrid w:val="0"/>
        <w:ind w:firstLine="600" w:firstLineChars="250"/>
        <w:rPr>
          <w:rFonts w:ascii="宋体" w:hAnsi="宋体"/>
          <w:color w:val="auto"/>
        </w:rPr>
      </w:pPr>
      <w:r>
        <w:rPr>
          <w:rFonts w:hint="eastAsia" w:ascii="宋体" w:hAnsi="宋体"/>
          <w:color w:val="auto"/>
        </w:rPr>
        <w:t>质疑投标人对采购人、采购代理机构的答复不满意，或者采购人、采购代理机构未在规定时间内作出答复的，可以在答复期满后15个工作日内按规定向财政部门提起投诉。</w:t>
      </w:r>
    </w:p>
    <w:p>
      <w:pPr>
        <w:pStyle w:val="4"/>
        <w:spacing w:before="0" w:after="0"/>
        <w:ind w:firstLine="590" w:firstLineChars="245"/>
        <w:rPr>
          <w:rFonts w:ascii="宋体" w:hAnsi="宋体"/>
          <w:color w:val="auto"/>
        </w:rPr>
      </w:pPr>
    </w:p>
    <w:p>
      <w:pPr>
        <w:pStyle w:val="4"/>
        <w:spacing w:before="0" w:after="0"/>
        <w:ind w:firstLine="590" w:firstLineChars="245"/>
        <w:rPr>
          <w:rFonts w:ascii="宋体" w:hAnsi="宋体"/>
          <w:color w:val="auto"/>
        </w:rPr>
      </w:pPr>
      <w:r>
        <w:rPr>
          <w:rFonts w:hint="eastAsia" w:ascii="宋体" w:hAnsi="宋体"/>
          <w:color w:val="auto"/>
        </w:rPr>
        <w:t>（三）中标通知</w:t>
      </w:r>
    </w:p>
    <w:p>
      <w:pPr>
        <w:ind w:firstLine="480" w:firstLineChars="200"/>
        <w:rPr>
          <w:rFonts w:ascii="宋体" w:hAnsi="宋体"/>
          <w:color w:val="auto"/>
        </w:rPr>
      </w:pPr>
      <w:r>
        <w:rPr>
          <w:rFonts w:hint="eastAsia" w:ascii="宋体" w:hAnsi="宋体"/>
          <w:color w:val="auto"/>
        </w:rPr>
        <w:t>1、</w:t>
      </w:r>
      <w:r>
        <w:rPr>
          <w:rFonts w:ascii="宋体" w:hAnsi="宋体"/>
          <w:color w:val="auto"/>
        </w:rPr>
        <w:t>评标结束</w:t>
      </w:r>
      <w:r>
        <w:rPr>
          <w:rFonts w:hint="eastAsia" w:ascii="宋体" w:hAnsi="宋体"/>
          <w:color w:val="auto"/>
        </w:rPr>
        <w:t>后</w:t>
      </w:r>
      <w:r>
        <w:rPr>
          <w:rFonts w:ascii="宋体" w:hAnsi="宋体"/>
          <w:color w:val="auto"/>
        </w:rPr>
        <w:t>确定中标</w:t>
      </w:r>
      <w:r>
        <w:rPr>
          <w:rFonts w:hint="eastAsia" w:ascii="宋体" w:hAnsi="宋体"/>
          <w:color w:val="auto"/>
        </w:rPr>
        <w:t>候选人</w:t>
      </w:r>
      <w:r>
        <w:rPr>
          <w:rFonts w:ascii="宋体" w:hAnsi="宋体"/>
          <w:color w:val="auto"/>
        </w:rPr>
        <w:t>，中标</w:t>
      </w:r>
      <w:r>
        <w:rPr>
          <w:rFonts w:hint="eastAsia" w:ascii="宋体" w:hAnsi="宋体"/>
          <w:color w:val="auto"/>
        </w:rPr>
        <w:t>公告在法定媒体公告期限为1个工作日。</w:t>
      </w:r>
    </w:p>
    <w:p>
      <w:pPr>
        <w:pStyle w:val="13"/>
        <w:ind w:left="480"/>
        <w:rPr>
          <w:rFonts w:cs="宋体"/>
          <w:color w:val="auto"/>
          <w:szCs w:val="22"/>
        </w:rPr>
      </w:pPr>
      <w:r>
        <w:rPr>
          <w:rFonts w:hint="eastAsia" w:cs="宋体"/>
          <w:color w:val="auto"/>
          <w:szCs w:val="22"/>
        </w:rPr>
        <w:t>2、中标公告发出的同时，采购代理机构将以书面形式向中标人发出中标通知书，《中标通知书》一经发出，即发生法律效力。中标人应当自中标通知书发出之日起三十日内，按照招标文件和其投标文件的约定，与采购人签订书面合同。</w:t>
      </w:r>
    </w:p>
    <w:p>
      <w:pPr>
        <w:pStyle w:val="13"/>
        <w:ind w:left="480"/>
        <w:rPr>
          <w:rFonts w:ascii="宋体" w:hAnsi="宋体"/>
          <w:color w:val="auto"/>
          <w:spacing w:val="-6"/>
        </w:rPr>
      </w:pPr>
      <w:r>
        <w:rPr>
          <w:rFonts w:hint="eastAsia" w:ascii="宋体" w:hAnsi="宋体"/>
          <w:color w:val="auto"/>
          <w:spacing w:val="-6"/>
        </w:rPr>
        <w:t>3、各投标人的</w:t>
      </w:r>
      <w:r>
        <w:rPr>
          <w:rFonts w:ascii="宋体" w:hAnsi="宋体"/>
          <w:color w:val="auto"/>
          <w:spacing w:val="-6"/>
        </w:rPr>
        <w:t>投标文件</w:t>
      </w:r>
      <w:r>
        <w:rPr>
          <w:rFonts w:hint="eastAsia" w:ascii="宋体" w:hAnsi="宋体"/>
          <w:color w:val="auto"/>
          <w:spacing w:val="-6"/>
        </w:rPr>
        <w:t>不予退还，</w:t>
      </w:r>
      <w:r>
        <w:rPr>
          <w:rFonts w:ascii="宋体" w:hAnsi="宋体"/>
          <w:color w:val="auto"/>
          <w:spacing w:val="-6"/>
        </w:rPr>
        <w:t>采购代理机构无须</w:t>
      </w:r>
      <w:r>
        <w:rPr>
          <w:rFonts w:hint="eastAsia" w:ascii="宋体" w:hAnsi="宋体"/>
          <w:color w:val="auto"/>
          <w:spacing w:val="-6"/>
        </w:rPr>
        <w:t>对未中标人</w:t>
      </w:r>
      <w:r>
        <w:rPr>
          <w:rFonts w:ascii="宋体" w:hAnsi="宋体"/>
          <w:color w:val="auto"/>
          <w:spacing w:val="-6"/>
        </w:rPr>
        <w:t>解释落标</w:t>
      </w:r>
      <w:r>
        <w:rPr>
          <w:rFonts w:hint="eastAsia" w:ascii="宋体" w:hAnsi="宋体"/>
          <w:color w:val="auto"/>
          <w:spacing w:val="-6"/>
        </w:rPr>
        <w:t>理由</w:t>
      </w:r>
      <w:r>
        <w:rPr>
          <w:rFonts w:ascii="宋体" w:hAnsi="宋体"/>
          <w:color w:val="auto"/>
          <w:spacing w:val="-6"/>
        </w:rPr>
        <w:t>。</w:t>
      </w:r>
    </w:p>
    <w:p>
      <w:pPr>
        <w:ind w:firstLine="480" w:firstLineChars="200"/>
        <w:rPr>
          <w:rFonts w:ascii="宋体" w:hAnsi="宋体"/>
          <w:color w:val="auto"/>
        </w:rPr>
      </w:pPr>
      <w:r>
        <w:rPr>
          <w:rFonts w:hint="eastAsia" w:ascii="宋体" w:hAnsi="宋体"/>
          <w:color w:val="auto"/>
        </w:rPr>
        <w:t>4、</w:t>
      </w:r>
      <w:r>
        <w:rPr>
          <w:rFonts w:ascii="宋体" w:hAnsi="宋体"/>
          <w:color w:val="auto"/>
        </w:rPr>
        <w:t>《中标通知书》是合同的组成部分。</w:t>
      </w:r>
    </w:p>
    <w:p>
      <w:pPr>
        <w:pStyle w:val="4"/>
        <w:spacing w:before="0" w:after="0"/>
        <w:ind w:firstLine="713" w:firstLineChars="296"/>
        <w:rPr>
          <w:rFonts w:ascii="宋体" w:hAnsi="宋体"/>
          <w:color w:val="auto"/>
        </w:rPr>
      </w:pPr>
      <w:r>
        <w:rPr>
          <w:rFonts w:hint="eastAsia" w:ascii="宋体" w:hAnsi="宋体"/>
          <w:color w:val="auto"/>
        </w:rPr>
        <w:t>（四）签定合同</w:t>
      </w:r>
    </w:p>
    <w:p>
      <w:pPr>
        <w:snapToGrid w:val="0"/>
        <w:ind w:firstLine="480" w:firstLineChars="200"/>
        <w:rPr>
          <w:rFonts w:ascii="宋体" w:hAnsi="宋体" w:cs="宋体"/>
          <w:color w:val="auto"/>
        </w:rPr>
      </w:pPr>
      <w:r>
        <w:rPr>
          <w:rFonts w:hint="eastAsia" w:ascii="宋体" w:hAnsi="宋体" w:cs="宋体"/>
          <w:color w:val="auto"/>
        </w:rPr>
        <w:t>1、</w:t>
      </w:r>
      <w:r>
        <w:rPr>
          <w:rFonts w:ascii="宋体" w:hAnsi="宋体" w:cs="宋体"/>
          <w:color w:val="auto"/>
        </w:rPr>
        <w:t>中标人应按中标通知书规定的时间、地点与采购人签订中标合同,否则投标保证金将不予退还，给采购人和采购代理机构造成损失的，投标人还应承担赔偿责任</w:t>
      </w:r>
      <w:r>
        <w:rPr>
          <w:rFonts w:hint="eastAsia" w:ascii="宋体" w:hAnsi="宋体" w:cs="宋体"/>
          <w:color w:val="auto"/>
        </w:rPr>
        <w:t>。</w:t>
      </w:r>
    </w:p>
    <w:p>
      <w:pPr>
        <w:pStyle w:val="13"/>
        <w:ind w:left="0" w:leftChars="0" w:firstLine="480" w:firstLineChars="200"/>
        <w:rPr>
          <w:rFonts w:cs="宋体"/>
          <w:color w:val="auto"/>
        </w:rPr>
      </w:pPr>
      <w:r>
        <w:rPr>
          <w:rFonts w:hint="eastAsia" w:cs="宋体"/>
          <w:color w:val="auto"/>
        </w:rPr>
        <w:t>2、招标文件、中标人的投标文件、澄清文件及其在评标中的书面承诺等均为签订合同的依据。</w:t>
      </w:r>
    </w:p>
    <w:p>
      <w:pPr>
        <w:ind w:firstLine="480" w:firstLineChars="200"/>
        <w:rPr>
          <w:rFonts w:ascii="宋体" w:hAnsi="宋体" w:cs="宋体"/>
          <w:color w:val="auto"/>
        </w:rPr>
      </w:pPr>
      <w:r>
        <w:rPr>
          <w:rFonts w:hint="eastAsia" w:ascii="宋体" w:hAnsi="宋体" w:cs="宋体"/>
          <w:color w:val="auto"/>
        </w:rPr>
        <w:t>3、</w:t>
      </w:r>
      <w:r>
        <w:rPr>
          <w:rFonts w:ascii="宋体" w:hAnsi="宋体" w:cs="宋体"/>
          <w:color w:val="auto"/>
        </w:rPr>
        <w:t>签订合同后，中标人应当按照合同约定履行义务，完成项目。不得将货物、工程及其他相关服务进行转包。未经采购人同意，中标人不得采用分包的形式履行合同。否则采购人或采购代理机构有权终止合同，中标人的履约保证金（如有）将不予退还。转包或分包造成采购人损失的，中标人还应承担相应赔偿责任</w:t>
      </w:r>
      <w:r>
        <w:rPr>
          <w:rFonts w:hint="eastAsia" w:ascii="宋体" w:hAnsi="宋体" w:cs="宋体"/>
          <w:color w:val="auto"/>
        </w:rPr>
        <w:t>。</w:t>
      </w:r>
    </w:p>
    <w:p>
      <w:pPr>
        <w:pStyle w:val="2"/>
        <w:spacing w:before="0" w:after="0" w:line="360" w:lineRule="auto"/>
        <w:rPr>
          <w:rFonts w:ascii="宋体" w:hAnsi="宋体" w:eastAsia="宋体"/>
          <w:color w:val="auto"/>
        </w:rPr>
      </w:pPr>
      <w:r>
        <w:rPr>
          <w:rFonts w:hint="eastAsia" w:ascii="宋体" w:hAnsi="宋体" w:eastAsia="宋体"/>
          <w:color w:val="auto"/>
        </w:rPr>
        <w:t>八、其他</w:t>
      </w:r>
    </w:p>
    <w:p>
      <w:pPr>
        <w:pStyle w:val="4"/>
        <w:spacing w:before="0" w:after="0"/>
        <w:ind w:firstLine="590" w:firstLineChars="245"/>
        <w:rPr>
          <w:rFonts w:ascii="宋体" w:hAnsi="宋体"/>
          <w:color w:val="auto"/>
        </w:rPr>
      </w:pPr>
      <w:r>
        <w:rPr>
          <w:rFonts w:hint="eastAsia" w:ascii="宋体" w:hAnsi="宋体"/>
          <w:color w:val="auto"/>
        </w:rPr>
        <w:t>（一）</w:t>
      </w:r>
      <w:r>
        <w:rPr>
          <w:rFonts w:ascii="宋体" w:hAnsi="宋体"/>
          <w:color w:val="auto"/>
        </w:rPr>
        <w:t xml:space="preserve"> 腐败和欺诈行为</w:t>
      </w:r>
    </w:p>
    <w:p>
      <w:pPr>
        <w:ind w:firstLine="480" w:firstLineChars="200"/>
        <w:rPr>
          <w:rFonts w:ascii="宋体" w:hAnsi="宋体"/>
          <w:color w:val="auto"/>
        </w:rPr>
      </w:pPr>
      <w:r>
        <w:rPr>
          <w:rFonts w:ascii="宋体" w:hAnsi="宋体"/>
          <w:color w:val="auto"/>
        </w:rPr>
        <w:t>本招标形成的合同项下的买方和卖方（中标人）在合同</w:t>
      </w:r>
      <w:r>
        <w:rPr>
          <w:rFonts w:hint="eastAsia" w:ascii="宋体" w:hAnsi="宋体"/>
          <w:color w:val="auto"/>
        </w:rPr>
        <w:t>生效</w:t>
      </w:r>
      <w:r>
        <w:rPr>
          <w:rFonts w:ascii="宋体" w:hAnsi="宋体"/>
          <w:color w:val="auto"/>
        </w:rPr>
        <w:t>和实施过程中应遵守</w:t>
      </w:r>
      <w:r>
        <w:rPr>
          <w:rFonts w:hint="eastAsia" w:ascii="宋体" w:hAnsi="宋体"/>
          <w:color w:val="auto"/>
        </w:rPr>
        <w:t>最高的</w:t>
      </w:r>
      <w:r>
        <w:rPr>
          <w:rFonts w:ascii="宋体" w:hAnsi="宋体"/>
          <w:color w:val="auto"/>
        </w:rPr>
        <w:t>道德标准</w:t>
      </w:r>
      <w:r>
        <w:rPr>
          <w:rFonts w:hint="eastAsia" w:ascii="宋体" w:hAnsi="宋体"/>
          <w:color w:val="auto"/>
        </w:rPr>
        <w:t>。</w:t>
      </w:r>
      <w:r>
        <w:rPr>
          <w:rFonts w:ascii="宋体" w:hAnsi="宋体"/>
          <w:color w:val="auto"/>
        </w:rPr>
        <w:t>为此目的，定义下述条件</w:t>
      </w:r>
      <w:r>
        <w:rPr>
          <w:rFonts w:hint="eastAsia" w:ascii="宋体" w:hAnsi="宋体"/>
          <w:color w:val="auto"/>
        </w:rPr>
        <w:t>：</w:t>
      </w:r>
    </w:p>
    <w:p>
      <w:pPr>
        <w:rPr>
          <w:rFonts w:ascii="宋体" w:hAnsi="宋体"/>
          <w:color w:val="auto"/>
        </w:rPr>
      </w:pPr>
      <w:r>
        <w:rPr>
          <w:rFonts w:hint="eastAsia" w:ascii="宋体" w:hAnsi="宋体"/>
          <w:color w:val="auto"/>
        </w:rPr>
        <w:t>1、</w:t>
      </w:r>
      <w:r>
        <w:rPr>
          <w:rFonts w:ascii="宋体" w:hAnsi="宋体"/>
          <w:color w:val="auto"/>
        </w:rPr>
        <w:t>“腐败行为”是指通过提供、给予、接受、索取任何有价值的东西来影响采购人员在采购过程中或合同实施过程中的行为；</w:t>
      </w:r>
    </w:p>
    <w:p>
      <w:pPr>
        <w:rPr>
          <w:rFonts w:ascii="宋体" w:hAnsi="宋体"/>
          <w:color w:val="auto"/>
        </w:rPr>
      </w:pPr>
      <w:r>
        <w:rPr>
          <w:rFonts w:hint="eastAsia" w:ascii="宋体" w:hAnsi="宋体"/>
          <w:color w:val="auto"/>
        </w:rPr>
        <w:t>2、</w:t>
      </w:r>
      <w:r>
        <w:rPr>
          <w:rFonts w:ascii="宋体" w:hAnsi="宋体"/>
          <w:color w:val="auto"/>
        </w:rPr>
        <w:t xml:space="preserve"> “欺诈行为”是指为了影响采购过程或合同实施过程而谎报事实，损害买方和公共利益，包括</w:t>
      </w:r>
      <w:r>
        <w:rPr>
          <w:rFonts w:hint="eastAsia" w:ascii="宋体" w:hAnsi="宋体"/>
          <w:color w:val="auto"/>
        </w:rPr>
        <w:t>投标人</w:t>
      </w:r>
      <w:r>
        <w:rPr>
          <w:rFonts w:ascii="宋体" w:hAnsi="宋体"/>
          <w:color w:val="auto"/>
        </w:rPr>
        <w:t>之间串通投标（递交投标文件之前和之后），人为地使投标丧失竞争性，剥夺了买方从竞争中所获得的利益。</w:t>
      </w:r>
    </w:p>
    <w:p>
      <w:pPr>
        <w:ind w:firstLine="480" w:firstLineChars="200"/>
        <w:rPr>
          <w:rFonts w:ascii="宋体" w:hAnsi="宋体"/>
          <w:color w:val="auto"/>
        </w:rPr>
      </w:pPr>
      <w:r>
        <w:rPr>
          <w:rFonts w:ascii="宋体" w:hAnsi="宋体"/>
          <w:color w:val="auto"/>
        </w:rPr>
        <w:t>如果被推荐的中标人被认为在本招标合同的竞争中有腐败和欺诈行为，则</w:t>
      </w:r>
      <w:r>
        <w:rPr>
          <w:rFonts w:hint="eastAsia" w:ascii="宋体" w:hAnsi="宋体"/>
          <w:color w:val="auto"/>
        </w:rPr>
        <w:t>其投标将被拒绝</w:t>
      </w:r>
      <w:r>
        <w:rPr>
          <w:rFonts w:ascii="宋体" w:hAnsi="宋体"/>
          <w:color w:val="auto"/>
        </w:rPr>
        <w:t>。</w:t>
      </w:r>
    </w:p>
    <w:p>
      <w:pPr>
        <w:pStyle w:val="4"/>
        <w:spacing w:before="0" w:after="0"/>
        <w:ind w:firstLine="472" w:firstLineChars="196"/>
        <w:rPr>
          <w:rFonts w:ascii="宋体" w:hAnsi="宋体"/>
          <w:color w:val="auto"/>
        </w:rPr>
      </w:pPr>
      <w:r>
        <w:rPr>
          <w:rFonts w:hint="eastAsia" w:ascii="宋体" w:hAnsi="宋体"/>
          <w:color w:val="auto"/>
        </w:rPr>
        <w:t>（二）</w:t>
      </w:r>
      <w:r>
        <w:rPr>
          <w:rFonts w:ascii="宋体" w:hAnsi="宋体"/>
          <w:color w:val="auto"/>
        </w:rPr>
        <w:t>废标</w:t>
      </w:r>
    </w:p>
    <w:p>
      <w:pPr>
        <w:ind w:firstLine="470" w:firstLineChars="196"/>
        <w:rPr>
          <w:rFonts w:ascii="宋体" w:hAnsi="宋体"/>
          <w:color w:val="auto"/>
        </w:rPr>
      </w:pPr>
      <w:r>
        <w:rPr>
          <w:rFonts w:hint="eastAsia" w:ascii="宋体" w:hAnsi="宋体"/>
          <w:color w:val="auto"/>
        </w:rPr>
        <w:t>在招标采购中，出现下列情形</w:t>
      </w:r>
      <w:r>
        <w:rPr>
          <w:rFonts w:hint="eastAsia" w:ascii="宋体" w:hAnsi="宋体"/>
          <w:bCs/>
          <w:color w:val="auto"/>
        </w:rPr>
        <w:t>之一的，应予废标</w:t>
      </w:r>
      <w:r>
        <w:rPr>
          <w:rFonts w:hint="eastAsia" w:ascii="宋体" w:hAnsi="宋体"/>
          <w:color w:val="auto"/>
        </w:rPr>
        <w:t>：</w:t>
      </w:r>
    </w:p>
    <w:p>
      <w:pPr>
        <w:snapToGrid w:val="0"/>
        <w:ind w:firstLine="360" w:firstLineChars="150"/>
        <w:rPr>
          <w:rFonts w:ascii="宋体" w:hAnsi="宋体"/>
          <w:color w:val="auto"/>
        </w:rPr>
      </w:pPr>
      <w:r>
        <w:rPr>
          <w:rFonts w:hint="eastAsia" w:ascii="宋体" w:hAnsi="宋体"/>
          <w:color w:val="auto"/>
        </w:rPr>
        <w:t>1、符合专业条件的投标人或者对招标文件作实质响应的投标人不足三家的；</w:t>
      </w:r>
    </w:p>
    <w:p>
      <w:pPr>
        <w:snapToGrid w:val="0"/>
        <w:ind w:firstLine="360" w:firstLineChars="150"/>
        <w:rPr>
          <w:rFonts w:ascii="宋体" w:hAnsi="宋体"/>
          <w:color w:val="auto"/>
        </w:rPr>
      </w:pPr>
      <w:r>
        <w:rPr>
          <w:rFonts w:hint="eastAsia" w:ascii="宋体" w:hAnsi="宋体"/>
          <w:color w:val="auto"/>
        </w:rPr>
        <w:t>2、出现影响采购公正的违法、违规行为的；</w:t>
      </w:r>
    </w:p>
    <w:p>
      <w:pPr>
        <w:snapToGrid w:val="0"/>
        <w:ind w:firstLine="360" w:firstLineChars="150"/>
        <w:rPr>
          <w:rFonts w:ascii="宋体" w:hAnsi="宋体"/>
          <w:color w:val="auto"/>
        </w:rPr>
      </w:pPr>
      <w:r>
        <w:rPr>
          <w:rFonts w:hint="eastAsia" w:ascii="宋体" w:hAnsi="宋体"/>
          <w:color w:val="auto"/>
        </w:rPr>
        <w:t>3、</w:t>
      </w:r>
      <w:r>
        <w:rPr>
          <w:rFonts w:ascii="宋体" w:hAnsi="宋体"/>
          <w:color w:val="auto"/>
        </w:rPr>
        <w:t>因重大变故，采购任务取消的。</w:t>
      </w:r>
      <w:r>
        <w:rPr>
          <w:rFonts w:hint="eastAsia" w:ascii="宋体" w:hAnsi="宋体"/>
          <w:color w:val="auto"/>
        </w:rPr>
        <w:t xml:space="preserve"> </w:t>
      </w:r>
    </w:p>
    <w:p>
      <w:pPr>
        <w:snapToGrid w:val="0"/>
        <w:ind w:firstLine="472" w:firstLineChars="196"/>
        <w:rPr>
          <w:rFonts w:ascii="宋体" w:hAnsi="宋体" w:cs="宋体"/>
          <w:color w:val="auto"/>
        </w:rPr>
      </w:pPr>
      <w:r>
        <w:rPr>
          <w:rStyle w:val="47"/>
          <w:rFonts w:hint="eastAsia" w:ascii="宋体" w:hAnsi="宋体"/>
          <w:color w:val="auto"/>
        </w:rPr>
        <w:t>（三）</w:t>
      </w:r>
      <w:r>
        <w:rPr>
          <w:rFonts w:hint="eastAsia" w:ascii="宋体" w:hAnsi="宋体" w:cs="宋体"/>
          <w:color w:val="auto"/>
        </w:rPr>
        <w:t>政策优惠条件及要求:根据财政部、工业和信息化部关于《进一步加大政府采购支持中小企业力度》（财库〔2022〕19号）、财政部文件《关于促进残疾人就业政府采购政策的通知》（财库【2018】141号）及财政部司法部《财政部 司法部关于政府采购支持监狱企业发展有关问题的通知书》（财库【2014】68号）等有关规定的要求，以及政府关于强制采购节能产品、信息安全产品和优先采购环境标志产品的实施意见，政府采购项目的政策优惠条件及要求如下：</w:t>
      </w:r>
    </w:p>
    <w:p>
      <w:pPr>
        <w:ind w:firstLine="480" w:firstLineChars="200"/>
        <w:rPr>
          <w:rFonts w:ascii="宋体" w:hAnsi="宋体" w:cs="宋体"/>
          <w:color w:val="auto"/>
        </w:rPr>
      </w:pPr>
      <w:r>
        <w:rPr>
          <w:rFonts w:hint="eastAsia" w:ascii="宋体" w:hAnsi="宋体" w:cs="宋体"/>
          <w:color w:val="auto"/>
        </w:rPr>
        <w:t>1、关于小微企业（投标人）残疾人福利性单位和监狱企业产品参与投标</w:t>
      </w:r>
    </w:p>
    <w:p>
      <w:pPr>
        <w:ind w:firstLine="588" w:firstLineChars="245"/>
        <w:rPr>
          <w:rFonts w:ascii="宋体" w:hAnsi="宋体" w:cs="宋体"/>
          <w:color w:val="auto"/>
        </w:rPr>
      </w:pPr>
      <w:r>
        <w:rPr>
          <w:rFonts w:hint="eastAsia" w:ascii="宋体" w:hAnsi="宋体" w:cs="宋体"/>
          <w:color w:val="auto"/>
        </w:rPr>
        <w:t>根据财政部、工业和信息化部关于《进一步加大政府采购支持中小企业力度》（财库〔2022〕19号）、财政部文件《关于促进残疾人就业政府采购政策的通知》（财库【2018】141号）及财政部司法部《财政部 司法部关于政府采购支持监狱企业发展有关问题的通知书》（财库【2014】68号）的要求，对于非专门面对中小微企业、残疾人福利性单位及监狱企业的项目，对小型和微型企业、残疾人福利性单位和监狱企业产品的价格给予10%的扣除，投标人为联合体投标，联合体中有小型或微型企业且联合协议中约定小型、微型企业的协议合同金额占到联合体协议合同总金额40％以上的，产品的价格给予4%的扣除。（对于同时属于小型和微型企业、残疾人福利性单位和监狱企业的，不重复享受政策），用扣除后的价格参与评审。享受政策优惠的小型、微型投标人须提供合法有效的“中小企业声明函” 或“残疾人福利性单位声明函”。详见附录。监狱企业参加政府采购活动时，应当提供由省级以上监狱管理局、戒毒管理局（含新疆生产建设兵团）出具的属于监狱企业的证明文件。</w:t>
      </w:r>
    </w:p>
    <w:p>
      <w:pPr>
        <w:ind w:firstLine="480" w:firstLineChars="200"/>
        <w:rPr>
          <w:rFonts w:ascii="宋体" w:hAnsi="宋体" w:cs="宋体"/>
          <w:color w:val="auto"/>
        </w:rPr>
      </w:pPr>
      <w:r>
        <w:rPr>
          <w:rFonts w:hint="eastAsia" w:ascii="宋体" w:hAnsi="宋体" w:cs="宋体"/>
          <w:color w:val="auto"/>
        </w:rPr>
        <w:t>2、关于强制采购节能产品、信息安全产品和优先采购环境标志产品的要求。</w:t>
      </w:r>
    </w:p>
    <w:p>
      <w:pPr>
        <w:ind w:firstLine="480" w:firstLineChars="200"/>
        <w:rPr>
          <w:rFonts w:ascii="宋体" w:hAnsi="宋体" w:cs="宋体"/>
          <w:color w:val="auto"/>
        </w:rPr>
      </w:pPr>
      <w:r>
        <w:rPr>
          <w:rFonts w:hint="eastAsia" w:ascii="宋体" w:hAnsi="宋体" w:cs="宋体"/>
          <w:bCs/>
          <w:color w:val="auto"/>
        </w:rPr>
        <w:t>2.1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对于节能产品、信息安全产品和环境标志产品的投标单价给予1%的扣除（同时属于节能产品、信息安全产品和环境标志产品的，投标单价只能给予1%的扣除），用扣除后的价格参与评审。</w:t>
      </w:r>
    </w:p>
    <w:p>
      <w:pPr>
        <w:ind w:firstLine="424" w:firstLineChars="177"/>
        <w:rPr>
          <w:rFonts w:ascii="宋体" w:hAnsi="宋体" w:cs="宋体"/>
          <w:color w:val="auto"/>
        </w:rPr>
      </w:pPr>
      <w:r>
        <w:rPr>
          <w:rFonts w:hint="eastAsia" w:ascii="宋体" w:hAnsi="宋体" w:cs="宋体"/>
          <w:color w:val="auto"/>
        </w:rPr>
        <w:t>2.2、提供的产品属于信息安全产品的，投标人应当选择经国家认证的信息安全产品投标，并提供有效的中国国家信息安全产品认证证书复印件。</w:t>
      </w:r>
    </w:p>
    <w:p>
      <w:pPr>
        <w:ind w:firstLine="424" w:firstLineChars="177"/>
        <w:rPr>
          <w:rFonts w:ascii="宋体" w:hAnsi="宋体" w:cs="宋体"/>
          <w:color w:val="auto"/>
        </w:rPr>
      </w:pPr>
      <w:r>
        <w:rPr>
          <w:rFonts w:hint="eastAsia" w:ascii="宋体" w:hAnsi="宋体" w:cs="宋体"/>
          <w:color w:val="auto"/>
        </w:rPr>
        <w:t>2.3、提供的产品属于政府强制采购节能产品的，投标人应当选择《节能产品政府采购清单》中的产品投标，并提供有效的节能产品认证证书复印件。</w:t>
      </w:r>
    </w:p>
    <w:p>
      <w:pPr>
        <w:ind w:left="425"/>
        <w:rPr>
          <w:rFonts w:ascii="宋体" w:hAnsi="宋体" w:cs="宋体"/>
          <w:color w:val="auto"/>
        </w:rPr>
      </w:pPr>
      <w:r>
        <w:rPr>
          <w:rFonts w:hint="eastAsia" w:ascii="宋体" w:hAnsi="宋体" w:cs="宋体"/>
          <w:color w:val="auto"/>
        </w:rPr>
        <w:t>2.4、提供的产品属于优先采购环境标志产品的，投标人应当选择《环境标志产品政府采购清单》中的产品投标，并提供有效的环境标志产品认证证书复印件。</w:t>
      </w:r>
    </w:p>
    <w:p>
      <w:pPr>
        <w:pStyle w:val="4"/>
        <w:spacing w:before="0" w:after="0"/>
        <w:rPr>
          <w:rFonts w:ascii="宋体" w:hAnsi="宋体"/>
          <w:color w:val="auto"/>
        </w:rPr>
      </w:pPr>
      <w:bookmarkStart w:id="9" w:name="_30.其它"/>
      <w:r>
        <w:rPr>
          <w:rFonts w:hint="eastAsia" w:ascii="宋体" w:hAnsi="宋体"/>
          <w:color w:val="auto"/>
        </w:rPr>
        <w:t>（四）其它</w:t>
      </w:r>
    </w:p>
    <w:bookmarkEnd w:id="9"/>
    <w:p>
      <w:pPr>
        <w:snapToGrid w:val="0"/>
        <w:ind w:left="425"/>
        <w:rPr>
          <w:rFonts w:ascii="宋体" w:hAnsi="宋体"/>
          <w:color w:val="auto"/>
        </w:rPr>
      </w:pPr>
      <w:r>
        <w:rPr>
          <w:rFonts w:hint="eastAsia" w:ascii="宋体" w:hAnsi="宋体"/>
          <w:color w:val="auto"/>
        </w:rPr>
        <w:t>1、本项目不召开答疑会。</w:t>
      </w:r>
    </w:p>
    <w:p>
      <w:pPr>
        <w:snapToGrid w:val="0"/>
        <w:ind w:left="425"/>
        <w:rPr>
          <w:rFonts w:ascii="宋体" w:hAnsi="宋体"/>
          <w:color w:val="auto"/>
        </w:rPr>
      </w:pPr>
      <w:r>
        <w:rPr>
          <w:rFonts w:hint="eastAsia" w:ascii="宋体" w:hAnsi="宋体"/>
          <w:color w:val="auto"/>
        </w:rPr>
        <w:t>2、中标人须在领取《中标通知书》前向采购代理机构交纳采购代理服务费。</w:t>
      </w:r>
    </w:p>
    <w:p>
      <w:pPr>
        <w:snapToGrid w:val="0"/>
        <w:ind w:left="425"/>
        <w:rPr>
          <w:rFonts w:ascii="宋体" w:hAnsi="宋体"/>
          <w:color w:val="auto"/>
        </w:rPr>
      </w:pPr>
      <w:r>
        <w:rPr>
          <w:rFonts w:hint="eastAsia" w:ascii="宋体" w:hAnsi="宋体"/>
          <w:color w:val="auto"/>
        </w:rPr>
        <w:t>3、采购代理服务费交纳标准</w:t>
      </w:r>
      <w:r>
        <w:rPr>
          <w:rFonts w:ascii="宋体" w:hAnsi="宋体"/>
          <w:color w:val="auto"/>
        </w:rPr>
        <w:t>：</w:t>
      </w:r>
    </w:p>
    <w:p>
      <w:pPr>
        <w:snapToGrid w:val="0"/>
        <w:ind w:left="425"/>
        <w:rPr>
          <w:rFonts w:ascii="宋体" w:hAnsi="宋体" w:cs="宋体"/>
          <w:color w:val="auto"/>
        </w:rPr>
      </w:pPr>
      <w:r>
        <w:rPr>
          <w:rFonts w:hint="eastAsia" w:ascii="宋体" w:hAnsi="宋体" w:cs="宋体"/>
          <w:color w:val="auto"/>
        </w:rPr>
        <w:t>3.1、以中标总金额作为收费的计算基数；</w:t>
      </w:r>
    </w:p>
    <w:p>
      <w:pPr>
        <w:snapToGrid w:val="0"/>
        <w:ind w:left="425"/>
        <w:rPr>
          <w:rFonts w:ascii="宋体" w:hAnsi="宋体" w:cs="宋体"/>
          <w:color w:val="auto"/>
        </w:rPr>
      </w:pPr>
      <w:r>
        <w:rPr>
          <w:rFonts w:hint="eastAsia" w:ascii="宋体" w:hAnsi="宋体" w:cs="宋体"/>
          <w:color w:val="auto"/>
        </w:rPr>
        <w:t>3.2、收费标准参考《海南省物价局关于降低部分招标代理服务收费标准的通知 》（琼价费管〔2011〕225 号）</w:t>
      </w:r>
      <w:r>
        <w:rPr>
          <w:rFonts w:hint="eastAsia" w:ascii="宋体" w:hAnsi="宋体" w:cs="宋体"/>
          <w:color w:val="auto"/>
          <w:lang w:val="zh-CN"/>
        </w:rPr>
        <w:t>文件</w:t>
      </w:r>
      <w:r>
        <w:rPr>
          <w:rFonts w:hint="eastAsia" w:ascii="宋体" w:hAnsi="宋体" w:cs="宋体"/>
          <w:color w:val="auto"/>
        </w:rPr>
        <w:t>规定的金额收取,且符合《政府釆购代理机构管理暂行办法》（财库〔2018）2号）的相关要求；</w:t>
      </w:r>
    </w:p>
    <w:p>
      <w:pPr>
        <w:snapToGrid w:val="0"/>
        <w:ind w:left="425"/>
        <w:rPr>
          <w:color w:val="auto"/>
        </w:rPr>
      </w:pPr>
      <w:r>
        <w:rPr>
          <w:rFonts w:hint="eastAsia" w:ascii="宋体" w:hAnsi="宋体" w:cs="宋体"/>
          <w:color w:val="auto"/>
        </w:rPr>
        <w:t>3.3、采购代理服务费的交纳方式、支付时间：银行支票、汇票、电汇等。在签发中标通知书前，中标供应商将采购代理服务费提交至接收保证金的账户。</w:t>
      </w:r>
    </w:p>
    <w:p>
      <w:pPr>
        <w:snapToGrid w:val="0"/>
        <w:ind w:left="425"/>
        <w:rPr>
          <w:rFonts w:ascii="宋体" w:hAnsi="宋体"/>
          <w:color w:val="auto"/>
        </w:rPr>
      </w:pPr>
      <w:r>
        <w:rPr>
          <w:rFonts w:hint="eastAsia" w:ascii="宋体" w:hAnsi="宋体" w:cs="宋体"/>
          <w:color w:val="auto"/>
        </w:rPr>
        <w:t>4、信用信息查询的查询渠道：“</w:t>
      </w:r>
      <w:r>
        <w:rPr>
          <w:rFonts w:hint="eastAsia" w:ascii="宋体" w:hAnsi="宋体"/>
          <w:color w:val="auto"/>
        </w:rPr>
        <w:t>信用中国”网站（www.creditchina.gov.cn）、中国政府采购网（www.ccgp.gov.cn）。</w:t>
      </w:r>
    </w:p>
    <w:p>
      <w:pPr>
        <w:snapToGrid w:val="0"/>
        <w:ind w:left="425"/>
        <w:rPr>
          <w:rFonts w:ascii="宋体" w:hAnsi="宋体"/>
          <w:color w:val="auto"/>
        </w:rPr>
      </w:pPr>
      <w:r>
        <w:rPr>
          <w:rFonts w:hint="eastAsia" w:ascii="宋体" w:hAnsi="宋体"/>
          <w:color w:val="auto"/>
        </w:rPr>
        <w:t>4.1、信用信息查询的截止时点：</w:t>
      </w:r>
      <w:r>
        <w:rPr>
          <w:rFonts w:ascii="宋体" w:hAnsi="宋体" w:cs="宋体"/>
          <w:color w:val="auto"/>
        </w:rPr>
        <w:t>采购公告发布时间</w:t>
      </w:r>
      <w:r>
        <w:rPr>
          <w:rFonts w:hint="eastAsia" w:ascii="宋体" w:hAnsi="宋体" w:cs="宋体"/>
          <w:color w:val="auto"/>
        </w:rPr>
        <w:t>开始至开标时间</w:t>
      </w:r>
      <w:r>
        <w:rPr>
          <w:rFonts w:hint="eastAsia" w:ascii="宋体" w:hAnsi="宋体"/>
          <w:color w:val="auto"/>
        </w:rPr>
        <w:t>。</w:t>
      </w:r>
    </w:p>
    <w:p>
      <w:pPr>
        <w:snapToGrid w:val="0"/>
        <w:ind w:left="425"/>
        <w:rPr>
          <w:rFonts w:ascii="宋体" w:hAnsi="宋体"/>
          <w:bCs/>
          <w:color w:val="auto"/>
        </w:rPr>
      </w:pPr>
      <w:r>
        <w:rPr>
          <w:rFonts w:hint="eastAsia" w:ascii="宋体" w:hAnsi="宋体"/>
          <w:color w:val="auto"/>
        </w:rPr>
        <w:t>4.2、信用信息查询记录和证据留存的具体方式：</w:t>
      </w:r>
      <w:r>
        <w:rPr>
          <w:rFonts w:hint="eastAsia" w:ascii="宋体" w:hAnsi="宋体"/>
          <w:bCs/>
          <w:color w:val="auto"/>
        </w:rPr>
        <w:t>投标文件提交截止时间后现场查询记录的网页打印件。</w:t>
      </w:r>
    </w:p>
    <w:p>
      <w:pPr>
        <w:snapToGrid w:val="0"/>
        <w:ind w:left="425"/>
        <w:rPr>
          <w:rFonts w:ascii="宋体" w:hAnsi="宋体"/>
          <w:color w:val="auto"/>
        </w:rPr>
      </w:pPr>
      <w:r>
        <w:rPr>
          <w:rFonts w:hint="eastAsia" w:ascii="宋体" w:hAnsi="宋体"/>
          <w:color w:val="auto"/>
        </w:rPr>
        <w:t>4.3、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pStyle w:val="32"/>
        <w:ind w:firstLine="480"/>
        <w:rPr>
          <w:rFonts w:cs="宋体"/>
          <w:color w:val="auto"/>
        </w:rPr>
      </w:pPr>
      <w:r>
        <w:rPr>
          <w:rFonts w:hint="eastAsia"/>
          <w:color w:val="auto"/>
        </w:rPr>
        <w:t>4.</w:t>
      </w:r>
      <w:r>
        <w:rPr>
          <w:rFonts w:hint="eastAsia"/>
          <w:color w:val="auto"/>
          <w:lang w:val="en-US" w:eastAsia="zh-CN"/>
        </w:rPr>
        <w:t>4</w:t>
      </w:r>
      <w:r>
        <w:rPr>
          <w:rFonts w:hint="eastAsia"/>
          <w:color w:val="auto"/>
        </w:rPr>
        <w:t>、</w:t>
      </w:r>
      <w:r>
        <w:rPr>
          <w:rFonts w:cs="宋体"/>
          <w:color w:val="auto"/>
        </w:rPr>
        <w:t xml:space="preserve">根据《政府采购法实施条例》及有关释义，银行、保险、石油石化、 电力、电信运营商等有行业特殊情况的，其分支机构可参与投标，即其分支机构可视为“具有独立承担民事责任能力的其他组织”。 </w:t>
      </w:r>
    </w:p>
    <w:p>
      <w:pPr>
        <w:pStyle w:val="32"/>
        <w:ind w:firstLine="480"/>
        <w:rPr>
          <w:color w:val="auto"/>
        </w:rPr>
      </w:pPr>
      <w:r>
        <w:rPr>
          <w:rFonts w:hint="eastAsia" w:cs="宋体"/>
          <w:color w:val="auto"/>
        </w:rPr>
        <w:t>4.</w:t>
      </w:r>
      <w:r>
        <w:rPr>
          <w:rFonts w:hint="eastAsia" w:cs="宋体"/>
          <w:color w:val="auto"/>
          <w:lang w:val="en-US" w:eastAsia="zh-CN"/>
        </w:rPr>
        <w:t>5</w:t>
      </w:r>
      <w:r>
        <w:rPr>
          <w:rFonts w:hint="eastAsia" w:cs="宋体"/>
          <w:color w:val="auto"/>
        </w:rPr>
        <w:t>、</w:t>
      </w:r>
      <w:r>
        <w:rPr>
          <w:rFonts w:cs="宋体"/>
          <w:color w:val="auto"/>
        </w:rPr>
        <w:t xml:space="preserve"> 若投标人为其他组织或个体工商户等非法人投标人，其他组织的负责人、个体工商户的经营者等同于招标文件中规定的法定代表人，其他组织的负责人、个体工商户经营者的签名同于招标文件中规定的法定代表人签名。投标人也可以对投标文件中格式进行相应的修改。</w:t>
      </w:r>
    </w:p>
    <w:p>
      <w:pPr>
        <w:snapToGrid w:val="0"/>
        <w:rPr>
          <w:rFonts w:ascii="宋体" w:hAnsi="宋体"/>
          <w:b/>
          <w:color w:val="auto"/>
        </w:rPr>
      </w:pPr>
      <w:r>
        <w:rPr>
          <w:rFonts w:ascii="宋体" w:hAnsi="宋体"/>
          <w:color w:val="auto"/>
        </w:rPr>
        <w:br w:type="page"/>
      </w:r>
      <w:r>
        <w:rPr>
          <w:rFonts w:hint="eastAsia" w:ascii="宋体" w:hAnsi="宋体"/>
          <w:b/>
          <w:color w:val="auto"/>
        </w:rPr>
        <w:t>附录1</w:t>
      </w:r>
    </w:p>
    <w:p>
      <w:pPr>
        <w:snapToGrid w:val="0"/>
        <w:jc w:val="center"/>
        <w:rPr>
          <w:rFonts w:ascii="宋体" w:hAnsi="宋体"/>
          <w:color w:val="auto"/>
        </w:rPr>
      </w:pPr>
      <w:r>
        <w:rPr>
          <w:rFonts w:hint="eastAsia" w:ascii="宋体" w:hAnsi="宋体"/>
          <w:color w:val="auto"/>
        </w:rPr>
        <w:t>中小企业声明函（服务）</w:t>
      </w:r>
    </w:p>
    <w:p>
      <w:pPr>
        <w:snapToGrid w:val="0"/>
        <w:ind w:firstLine="420"/>
        <w:rPr>
          <w:rFonts w:ascii="宋体" w:hAnsi="宋体"/>
          <w:color w:val="auto"/>
        </w:rPr>
      </w:pPr>
      <w:r>
        <w:rPr>
          <w:rFonts w:hint="eastAsia" w:ascii="宋体" w:hAnsi="宋体"/>
          <w:color w:val="auto"/>
        </w:rPr>
        <w:t>本公司（联合体）郑重声明，根据</w:t>
      </w:r>
      <w:r>
        <w:rPr>
          <w:rFonts w:hint="eastAsia" w:ascii="宋体" w:hAnsi="宋体" w:cs="宋体"/>
          <w:color w:val="auto"/>
          <w:kern w:val="0"/>
        </w:rPr>
        <w:t>《进一步加大政府采购支持中小企业力度</w:t>
      </w:r>
      <w:r>
        <w:rPr>
          <w:rFonts w:hint="eastAsia" w:ascii="宋体" w:hAnsi="宋体" w:cs="宋体"/>
          <w:color w:val="auto"/>
          <w:kern w:val="0"/>
          <w:lang w:val="en-US" w:eastAsia="zh-CN"/>
        </w:rPr>
        <w:t>的通知</w:t>
      </w:r>
      <w:r>
        <w:rPr>
          <w:rFonts w:hint="eastAsia" w:ascii="宋体" w:hAnsi="宋体" w:cs="宋体"/>
          <w:color w:val="auto"/>
          <w:kern w:val="0"/>
        </w:rPr>
        <w:t>》（财库〔2022〕19号）</w:t>
      </w:r>
      <w:r>
        <w:rPr>
          <w:rFonts w:hint="eastAsia" w:ascii="宋体" w:hAnsi="宋体"/>
          <w:color w:val="auto"/>
        </w:rPr>
        <w:t>的规定，本公司 （联合体）参加</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（项目名称）</w:t>
      </w:r>
      <w:r>
        <w:rPr>
          <w:rFonts w:hint="eastAsia" w:ascii="宋体" w:hAnsi="宋体"/>
          <w:color w:val="auto"/>
        </w:rPr>
        <w:t xml:space="preserve">采购活动，服务全部由符合政策要求的中小企业承接。相关企业（含联合 体中的中小企业、签订分包意向协议的中小企业）的具体情况如下： </w:t>
      </w:r>
    </w:p>
    <w:p>
      <w:pPr>
        <w:snapToGrid w:val="0"/>
        <w:ind w:firstLine="420"/>
        <w:rPr>
          <w:rFonts w:ascii="宋体" w:hAnsi="宋体"/>
          <w:color w:val="auto"/>
        </w:rPr>
      </w:pPr>
      <w:r>
        <w:rPr>
          <w:rFonts w:hint="eastAsia" w:ascii="宋体" w:hAnsi="宋体"/>
          <w:color w:val="auto"/>
          <w:u w:val="single"/>
        </w:rPr>
        <w:t xml:space="preserve">（标的名称） </w:t>
      </w:r>
      <w:r>
        <w:rPr>
          <w:rFonts w:hint="eastAsia" w:ascii="宋体" w:hAnsi="宋体"/>
          <w:color w:val="auto"/>
        </w:rPr>
        <w:t>，属于</w:t>
      </w:r>
      <w:r>
        <w:rPr>
          <w:rFonts w:hint="eastAsia" w:ascii="宋体" w:hAnsi="宋体"/>
          <w:color w:val="auto"/>
          <w:u w:val="single"/>
        </w:rPr>
        <w:t>（采购文件中明确的所属行业）</w:t>
      </w:r>
      <w:r>
        <w:rPr>
          <w:rFonts w:hint="eastAsia" w:ascii="宋体" w:hAnsi="宋体"/>
          <w:color w:val="auto"/>
        </w:rPr>
        <w:t>； 承建（承接）企业为</w:t>
      </w:r>
      <w:r>
        <w:rPr>
          <w:rFonts w:hint="eastAsia" w:ascii="宋体" w:hAnsi="宋体"/>
          <w:color w:val="auto"/>
          <w:u w:val="single"/>
        </w:rPr>
        <w:t>（企业名称）</w:t>
      </w:r>
      <w:r>
        <w:rPr>
          <w:rFonts w:hint="eastAsia" w:ascii="宋体" w:hAnsi="宋体"/>
          <w:color w:val="auto"/>
        </w:rPr>
        <w:t>，从业人员</w:t>
      </w:r>
      <w:r>
        <w:rPr>
          <w:rFonts w:hint="eastAsia" w:ascii="宋体" w:hAnsi="宋体"/>
          <w:color w:val="auto"/>
          <w:u w:val="single"/>
        </w:rPr>
        <w:t xml:space="preserve">  </w:t>
      </w:r>
      <w:r>
        <w:rPr>
          <w:rFonts w:hint="eastAsia" w:ascii="宋体" w:hAnsi="宋体"/>
          <w:color w:val="auto"/>
        </w:rPr>
        <w:t>人，营业收入为</w:t>
      </w:r>
      <w:r>
        <w:rPr>
          <w:rFonts w:hint="eastAsia" w:ascii="宋体" w:hAnsi="宋体"/>
          <w:color w:val="auto"/>
          <w:u w:val="single"/>
        </w:rPr>
        <w:t xml:space="preserve">   </w:t>
      </w:r>
      <w:r>
        <w:rPr>
          <w:rFonts w:hint="eastAsia" w:ascii="宋体" w:hAnsi="宋体"/>
          <w:color w:val="auto"/>
        </w:rPr>
        <w:t>万元，资产总额为</w:t>
      </w:r>
      <w:r>
        <w:rPr>
          <w:rFonts w:hint="eastAsia" w:ascii="宋体" w:hAnsi="宋体"/>
          <w:color w:val="auto"/>
          <w:u w:val="single"/>
        </w:rPr>
        <w:t xml:space="preserve">   </w:t>
      </w:r>
      <w:r>
        <w:rPr>
          <w:rFonts w:hint="eastAsia" w:ascii="宋体" w:hAnsi="宋体"/>
          <w:color w:val="auto"/>
        </w:rPr>
        <w:t>万元，属于</w:t>
      </w:r>
      <w:r>
        <w:rPr>
          <w:rFonts w:hint="eastAsia" w:ascii="宋体" w:hAnsi="宋体"/>
          <w:color w:val="auto"/>
          <w:u w:val="single"/>
        </w:rPr>
        <w:t>（中型企业、 小型企业、微型企业）</w:t>
      </w:r>
      <w:r>
        <w:rPr>
          <w:rFonts w:hint="eastAsia" w:ascii="宋体" w:hAnsi="宋体"/>
          <w:color w:val="auto"/>
        </w:rPr>
        <w:t xml:space="preserve">； </w:t>
      </w:r>
    </w:p>
    <w:p>
      <w:pPr>
        <w:snapToGrid w:val="0"/>
        <w:ind w:firstLine="420"/>
        <w:rPr>
          <w:rFonts w:ascii="宋体" w:hAnsi="宋体"/>
          <w:color w:val="auto"/>
        </w:rPr>
      </w:pPr>
      <w:r>
        <w:rPr>
          <w:rFonts w:hint="eastAsia" w:ascii="宋体" w:hAnsi="宋体"/>
          <w:color w:val="auto"/>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ind w:firstLine="420"/>
        <w:jc w:val="right"/>
        <w:rPr>
          <w:rFonts w:ascii="宋体" w:hAnsi="宋体"/>
          <w:color w:val="auto"/>
        </w:rPr>
      </w:pPr>
    </w:p>
    <w:p>
      <w:pPr>
        <w:snapToGrid w:val="0"/>
        <w:ind w:firstLine="420"/>
        <w:jc w:val="right"/>
        <w:rPr>
          <w:rFonts w:ascii="宋体" w:hAnsi="宋体"/>
          <w:color w:val="auto"/>
        </w:rPr>
      </w:pPr>
    </w:p>
    <w:p>
      <w:pPr>
        <w:snapToGrid w:val="0"/>
        <w:ind w:firstLine="420"/>
        <w:jc w:val="center"/>
        <w:rPr>
          <w:rFonts w:ascii="宋体" w:hAnsi="宋体"/>
          <w:color w:val="auto"/>
        </w:rPr>
      </w:pPr>
      <w:r>
        <w:rPr>
          <w:rFonts w:hint="eastAsia" w:ascii="宋体" w:hAnsi="宋体"/>
          <w:color w:val="auto"/>
        </w:rPr>
        <w:t>企业名称（盖章）：</w:t>
      </w:r>
    </w:p>
    <w:p>
      <w:pPr>
        <w:snapToGrid w:val="0"/>
        <w:ind w:firstLine="420"/>
        <w:jc w:val="left"/>
        <w:rPr>
          <w:rFonts w:ascii="宋体" w:hAnsi="宋体"/>
          <w:color w:val="auto"/>
        </w:rPr>
      </w:pPr>
      <w:r>
        <w:rPr>
          <w:rFonts w:hint="eastAsia" w:ascii="宋体" w:hAnsi="宋体"/>
          <w:color w:val="auto"/>
        </w:rPr>
        <w:t xml:space="preserve">日 期：    </w:t>
      </w:r>
    </w:p>
    <w:p>
      <w:pPr>
        <w:snapToGrid w:val="0"/>
        <w:ind w:firstLine="420"/>
        <w:jc w:val="left"/>
        <w:rPr>
          <w:rFonts w:ascii="宋体" w:hAnsi="宋体"/>
          <w:color w:val="auto"/>
        </w:rPr>
      </w:pPr>
    </w:p>
    <w:p>
      <w:pPr>
        <w:snapToGrid w:val="0"/>
        <w:ind w:firstLine="420"/>
        <w:jc w:val="left"/>
        <w:rPr>
          <w:rFonts w:ascii="宋体" w:hAnsi="宋体"/>
          <w:b/>
          <w:color w:val="auto"/>
          <w:spacing w:val="6"/>
        </w:rPr>
      </w:pPr>
      <w:r>
        <w:rPr>
          <w:rFonts w:hint="eastAsia" w:ascii="宋体" w:hAnsi="宋体"/>
          <w:color w:val="auto"/>
          <w:highlight w:val="yellow"/>
        </w:rPr>
        <w:t>注释：从业人员、营业收入、资产总额填报上一年度数据，无上一年度数据的新成立企业可不填报。</w:t>
      </w:r>
      <w:r>
        <w:rPr>
          <w:rFonts w:ascii="宋体" w:hAnsi="宋体"/>
          <w:color w:val="auto"/>
        </w:rPr>
        <w:br w:type="page"/>
      </w:r>
      <w:r>
        <w:rPr>
          <w:rFonts w:hint="eastAsia" w:ascii="宋体" w:hAnsi="宋体"/>
          <w:b/>
          <w:color w:val="auto"/>
          <w:spacing w:val="6"/>
        </w:rPr>
        <w:t>附录2</w:t>
      </w:r>
    </w:p>
    <w:p>
      <w:pPr>
        <w:pStyle w:val="4"/>
        <w:spacing w:before="0" w:after="0"/>
        <w:jc w:val="center"/>
        <w:rPr>
          <w:rFonts w:ascii="宋体" w:hAnsi="宋体"/>
          <w:color w:val="auto"/>
        </w:rPr>
      </w:pPr>
      <w:bookmarkStart w:id="10" w:name="OLE_LINK13"/>
      <w:bookmarkStart w:id="11" w:name="OLE_LINK14"/>
      <w:r>
        <w:rPr>
          <w:rFonts w:hint="eastAsia" w:ascii="宋体" w:hAnsi="宋体"/>
          <w:color w:val="auto"/>
        </w:rPr>
        <w:t>残疾人福利性单位声明函</w:t>
      </w:r>
    </w:p>
    <w:bookmarkEnd w:id="10"/>
    <w:bookmarkEnd w:id="11"/>
    <w:p>
      <w:pPr>
        <w:rPr>
          <w:rFonts w:ascii="宋体" w:hAnsi="宋体"/>
          <w:b/>
          <w:color w:val="auto"/>
          <w:spacing w:val="6"/>
        </w:rPr>
      </w:pPr>
    </w:p>
    <w:p>
      <w:pPr>
        <w:ind w:firstLine="504" w:firstLineChars="200"/>
        <w:rPr>
          <w:rFonts w:ascii="宋体" w:hAnsi="宋体"/>
          <w:color w:val="auto"/>
          <w:spacing w:val="6"/>
        </w:rPr>
      </w:pPr>
      <w:r>
        <w:rPr>
          <w:rFonts w:hint="eastAsia" w:ascii="宋体" w:hAnsi="宋体"/>
          <w:color w:val="auto"/>
          <w:spacing w:val="6"/>
        </w:rPr>
        <w:t>本单位郑重声明，根据《财政部 民政部中国残疾人联合会关于促进残疾人就业政府采购政策的通知》（财库</w:t>
      </w:r>
      <w:r>
        <w:rPr>
          <w:rFonts w:hint="eastAsia" w:ascii="宋体" w:hAnsi="宋体"/>
          <w:color w:val="auto"/>
        </w:rPr>
        <w:t>〔2018〕141</w:t>
      </w:r>
      <w:r>
        <w:rPr>
          <w:rFonts w:hint="eastAsia" w:ascii="宋体" w:hAnsi="宋体"/>
          <w:color w:val="auto"/>
          <w:spacing w:val="6"/>
        </w:rPr>
        <w:t>号）的规定，本单位为符合条件的残疾人福利性单位，且本单位参加</w:t>
      </w:r>
      <w:r>
        <w:rPr>
          <w:rFonts w:hint="eastAsia" w:ascii="宋体" w:hAnsi="宋体"/>
          <w:color w:val="auto"/>
        </w:rPr>
        <w:t>__________</w:t>
      </w:r>
      <w:r>
        <w:rPr>
          <w:rFonts w:hint="eastAsia" w:ascii="宋体" w:hAnsi="宋体"/>
          <w:color w:val="auto"/>
          <w:spacing w:val="6"/>
        </w:rPr>
        <w:t>单位的</w:t>
      </w:r>
      <w:r>
        <w:rPr>
          <w:rFonts w:hint="eastAsia" w:ascii="宋体" w:hAnsi="宋体"/>
          <w:color w:val="auto"/>
        </w:rPr>
        <w:t>__________</w:t>
      </w:r>
      <w:r>
        <w:rPr>
          <w:rFonts w:hint="eastAsia" w:ascii="宋体" w:hAnsi="宋体"/>
          <w:color w:val="auto"/>
          <w:spacing w:val="6"/>
        </w:rPr>
        <w:t>项目（包号： ）采购活动提供本单位制造的货物（由本单位承担工程/提供服务），或者提供其他残疾人福利性单位制造的货物（不包括使用非残疾人福利性单位注册商标的货物）。</w:t>
      </w:r>
    </w:p>
    <w:p>
      <w:pPr>
        <w:ind w:firstLine="504" w:firstLineChars="200"/>
        <w:rPr>
          <w:rFonts w:ascii="宋体" w:hAnsi="宋体"/>
          <w:color w:val="auto"/>
          <w:spacing w:val="6"/>
        </w:rPr>
      </w:pPr>
      <w:r>
        <w:rPr>
          <w:rFonts w:hint="eastAsia" w:ascii="宋体" w:hAnsi="宋体"/>
          <w:color w:val="auto"/>
          <w:spacing w:val="6"/>
        </w:rPr>
        <w:t>本单位对上述声明的真实性负责。如有虚假，将依法承担相应责任。</w:t>
      </w:r>
    </w:p>
    <w:p>
      <w:pPr>
        <w:ind w:firstLine="504" w:firstLineChars="200"/>
        <w:rPr>
          <w:rFonts w:ascii="宋体" w:hAnsi="宋体"/>
          <w:color w:val="auto"/>
          <w:spacing w:val="6"/>
        </w:rPr>
      </w:pPr>
    </w:p>
    <w:p>
      <w:pPr>
        <w:ind w:firstLine="504" w:firstLineChars="200"/>
        <w:rPr>
          <w:rFonts w:ascii="宋体" w:hAnsi="宋体"/>
          <w:color w:val="auto"/>
          <w:spacing w:val="6"/>
        </w:rPr>
      </w:pPr>
    </w:p>
    <w:p>
      <w:pPr>
        <w:tabs>
          <w:tab w:val="left" w:pos="4860"/>
        </w:tabs>
        <w:ind w:right="1560" w:firstLine="504" w:firstLineChars="200"/>
        <w:jc w:val="center"/>
        <w:rPr>
          <w:rFonts w:ascii="宋体" w:hAnsi="宋体"/>
          <w:color w:val="auto"/>
          <w:spacing w:val="6"/>
        </w:rPr>
      </w:pPr>
      <w:r>
        <w:rPr>
          <w:rFonts w:hint="eastAsia" w:ascii="宋体" w:hAnsi="宋体"/>
          <w:color w:val="auto"/>
          <w:spacing w:val="6"/>
        </w:rPr>
        <w:t xml:space="preserve">               单位名称（盖章）：</w:t>
      </w:r>
    </w:p>
    <w:p>
      <w:pPr>
        <w:tabs>
          <w:tab w:val="left" w:pos="4860"/>
        </w:tabs>
        <w:ind w:right="1560" w:firstLine="504" w:firstLineChars="200"/>
        <w:jc w:val="center"/>
        <w:rPr>
          <w:rFonts w:ascii="宋体" w:hAnsi="宋体"/>
          <w:color w:val="auto"/>
          <w:spacing w:val="6"/>
        </w:rPr>
      </w:pPr>
      <w:r>
        <w:rPr>
          <w:rFonts w:hint="eastAsia" w:ascii="宋体" w:hAnsi="宋体"/>
          <w:color w:val="auto"/>
          <w:spacing w:val="6"/>
        </w:rPr>
        <w:t xml:space="preserve">       日  期：</w:t>
      </w:r>
    </w:p>
    <w:p>
      <w:pPr>
        <w:pStyle w:val="121"/>
        <w:ind w:firstLine="566" w:firstLineChars="236"/>
        <w:rPr>
          <w:rFonts w:ascii="宋体" w:hAnsi="宋体" w:cs="宋体"/>
          <w:color w:val="auto"/>
        </w:rPr>
      </w:pPr>
    </w:p>
    <w:p>
      <w:pPr>
        <w:snapToGrid w:val="0"/>
        <w:rPr>
          <w:rFonts w:ascii="宋体" w:hAnsi="宋体"/>
          <w:b/>
          <w:color w:val="auto"/>
          <w:spacing w:val="6"/>
        </w:rPr>
      </w:pPr>
      <w:r>
        <w:rPr>
          <w:rFonts w:ascii="宋体" w:hAnsi="宋体"/>
          <w:bCs/>
          <w:color w:val="auto"/>
        </w:rPr>
        <w:br w:type="page"/>
      </w:r>
      <w:r>
        <w:rPr>
          <w:rFonts w:hint="eastAsia" w:ascii="宋体" w:hAnsi="宋体"/>
          <w:b/>
          <w:color w:val="auto"/>
          <w:spacing w:val="6"/>
        </w:rPr>
        <w:t>附录3</w:t>
      </w:r>
    </w:p>
    <w:p>
      <w:pPr>
        <w:pStyle w:val="4"/>
        <w:spacing w:before="0" w:after="0"/>
        <w:jc w:val="center"/>
        <w:rPr>
          <w:rFonts w:ascii="宋体" w:hAnsi="宋体"/>
          <w:color w:val="auto"/>
        </w:rPr>
      </w:pPr>
      <w:r>
        <w:rPr>
          <w:rFonts w:hint="eastAsia" w:ascii="宋体" w:hAnsi="宋体"/>
          <w:color w:val="auto"/>
        </w:rPr>
        <w:t>质疑函（格式）</w:t>
      </w:r>
    </w:p>
    <w:p>
      <w:pPr>
        <w:adjustRightInd w:val="0"/>
        <w:snapToGrid w:val="0"/>
        <w:rPr>
          <w:rFonts w:ascii="宋体" w:hAnsi="宋体" w:cs="仿宋"/>
          <w:bCs/>
          <w:color w:val="auto"/>
        </w:rPr>
      </w:pPr>
      <w:r>
        <w:rPr>
          <w:rFonts w:hint="eastAsia" w:ascii="宋体" w:hAnsi="宋体" w:cs="仿宋"/>
          <w:bCs/>
          <w:color w:val="auto"/>
        </w:rPr>
        <w:t>一、质疑投标人基本信息</w:t>
      </w:r>
    </w:p>
    <w:p>
      <w:pPr>
        <w:adjustRightInd w:val="0"/>
        <w:snapToGrid w:val="0"/>
        <w:rPr>
          <w:rFonts w:ascii="宋体" w:hAnsi="宋体" w:cs="仿宋"/>
          <w:color w:val="auto"/>
          <w:u w:val="dotted"/>
        </w:rPr>
      </w:pPr>
      <w:r>
        <w:rPr>
          <w:rFonts w:hint="eastAsia" w:ascii="宋体" w:hAnsi="宋体" w:cs="仿宋"/>
          <w:color w:val="auto"/>
        </w:rPr>
        <w:t>质疑投标人：</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地址：</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联系人：</w:t>
      </w:r>
      <w:r>
        <w:rPr>
          <w:rFonts w:hint="eastAsia" w:ascii="宋体" w:hAnsi="宋体" w:cs="仿宋"/>
          <w:color w:val="auto"/>
          <w:u w:val="dotted"/>
        </w:rPr>
        <w:t xml:space="preserve">                      </w:t>
      </w:r>
      <w:r>
        <w:rPr>
          <w:rFonts w:hint="eastAsia" w:ascii="宋体" w:hAnsi="宋体" w:cs="仿宋"/>
          <w:color w:val="auto"/>
        </w:rPr>
        <w:t>联系电话：</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授权代表：</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联系电话：</w:t>
      </w:r>
      <w:r>
        <w:rPr>
          <w:rFonts w:hint="eastAsia" w:ascii="宋体" w:hAnsi="宋体" w:cs="仿宋"/>
          <w:color w:val="auto"/>
          <w:u w:val="dotted"/>
        </w:rPr>
        <w:t xml:space="preserve">                                           </w:t>
      </w:r>
      <w:r>
        <w:rPr>
          <w:rFonts w:ascii="宋体" w:hAnsi="宋体" w:cs="仿宋"/>
          <w:color w:val="auto"/>
        </w:rPr>
        <w:t xml:space="preserve"> </w:t>
      </w:r>
    </w:p>
    <w:p>
      <w:pPr>
        <w:adjustRightInd w:val="0"/>
        <w:snapToGrid w:val="0"/>
        <w:rPr>
          <w:rFonts w:ascii="宋体" w:hAnsi="宋体" w:cs="仿宋"/>
          <w:color w:val="auto"/>
        </w:rPr>
      </w:pPr>
      <w:r>
        <w:rPr>
          <w:rFonts w:hint="eastAsia" w:ascii="宋体" w:hAnsi="宋体" w:cs="仿宋"/>
          <w:color w:val="auto"/>
        </w:rPr>
        <w:t>地址：</w:t>
      </w:r>
      <w:r>
        <w:rPr>
          <w:rFonts w:ascii="宋体" w:hAnsi="宋体" w:cs="仿宋"/>
          <w:color w:val="auto"/>
        </w:rPr>
        <w:t xml:space="preserve"> </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adjustRightInd w:val="0"/>
        <w:snapToGrid w:val="0"/>
        <w:rPr>
          <w:rFonts w:ascii="宋体" w:hAnsi="宋体" w:cs="仿宋"/>
          <w:bCs/>
          <w:color w:val="auto"/>
        </w:rPr>
      </w:pPr>
      <w:r>
        <w:rPr>
          <w:rFonts w:hint="eastAsia" w:ascii="宋体" w:hAnsi="宋体" w:cs="仿宋"/>
          <w:bCs/>
          <w:color w:val="auto"/>
        </w:rPr>
        <w:t>二、质疑项目基本情况</w:t>
      </w:r>
    </w:p>
    <w:p>
      <w:pPr>
        <w:adjustRightInd w:val="0"/>
        <w:snapToGrid w:val="0"/>
        <w:rPr>
          <w:rFonts w:ascii="宋体" w:hAnsi="宋体" w:cs="仿宋"/>
          <w:color w:val="auto"/>
        </w:rPr>
      </w:pPr>
      <w:r>
        <w:rPr>
          <w:rFonts w:hint="eastAsia" w:ascii="宋体" w:hAnsi="宋体" w:cs="仿宋"/>
          <w:color w:val="auto"/>
        </w:rPr>
        <w:t>质疑项目的名称：</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质疑项目的编号：</w:t>
      </w:r>
      <w:r>
        <w:rPr>
          <w:rFonts w:hint="eastAsia" w:ascii="宋体" w:hAnsi="宋体" w:cs="仿宋"/>
          <w:color w:val="auto"/>
          <w:u w:val="dotted"/>
        </w:rPr>
        <w:t xml:space="preserve">               </w:t>
      </w:r>
      <w:r>
        <w:rPr>
          <w:rFonts w:hint="eastAsia" w:ascii="宋体" w:hAnsi="宋体" w:cs="仿宋"/>
          <w:color w:val="auto"/>
        </w:rPr>
        <w:t>包号：</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采购人名称：</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采购文件获取日期：</w:t>
      </w:r>
      <w:r>
        <w:rPr>
          <w:rFonts w:hint="eastAsia" w:ascii="宋体" w:hAnsi="宋体" w:cs="仿宋"/>
          <w:color w:val="auto"/>
          <w:u w:val="dotted"/>
        </w:rPr>
        <w:t xml:space="preserve">                                           </w:t>
      </w:r>
    </w:p>
    <w:p>
      <w:pPr>
        <w:adjustRightInd w:val="0"/>
        <w:snapToGrid w:val="0"/>
        <w:rPr>
          <w:rFonts w:ascii="宋体" w:hAnsi="宋体" w:cs="仿宋"/>
          <w:bCs/>
          <w:color w:val="auto"/>
        </w:rPr>
      </w:pPr>
      <w:r>
        <w:rPr>
          <w:rFonts w:hint="eastAsia" w:ascii="宋体" w:hAnsi="宋体" w:cs="仿宋"/>
          <w:bCs/>
          <w:color w:val="auto"/>
        </w:rPr>
        <w:t>三、质疑事项具体内容</w:t>
      </w:r>
    </w:p>
    <w:p>
      <w:pPr>
        <w:adjustRightInd w:val="0"/>
        <w:snapToGrid w:val="0"/>
        <w:rPr>
          <w:rFonts w:ascii="宋体" w:hAnsi="宋体" w:cs="仿宋"/>
          <w:color w:val="auto"/>
          <w:u w:val="dotted"/>
        </w:rPr>
      </w:pPr>
      <w:r>
        <w:rPr>
          <w:rFonts w:hint="eastAsia" w:ascii="宋体" w:hAnsi="宋体" w:cs="仿宋"/>
          <w:color w:val="auto"/>
        </w:rPr>
        <w:t>质疑事项1：</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事实依据：</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法律依据：</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质疑事项2</w:t>
      </w:r>
    </w:p>
    <w:p>
      <w:pPr>
        <w:adjustRightInd w:val="0"/>
        <w:snapToGrid w:val="0"/>
        <w:rPr>
          <w:rFonts w:ascii="宋体" w:hAnsi="宋体" w:cs="仿宋"/>
          <w:color w:val="auto"/>
          <w:u w:val="dotted"/>
        </w:rPr>
      </w:pPr>
      <w:r>
        <w:rPr>
          <w:rFonts w:hint="eastAsia" w:ascii="宋体" w:hAnsi="宋体" w:cs="仿宋"/>
          <w:color w:val="auto"/>
        </w:rPr>
        <w:t>事实依据：</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法律依据：</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w:t>
      </w:r>
    </w:p>
    <w:p>
      <w:pPr>
        <w:adjustRightInd w:val="0"/>
        <w:snapToGrid w:val="0"/>
        <w:rPr>
          <w:rFonts w:ascii="宋体" w:hAnsi="宋体" w:cs="仿宋"/>
          <w:bCs/>
          <w:color w:val="auto"/>
        </w:rPr>
      </w:pPr>
      <w:r>
        <w:rPr>
          <w:rFonts w:hint="eastAsia" w:ascii="宋体" w:hAnsi="宋体" w:cs="仿宋"/>
          <w:bCs/>
          <w:color w:val="auto"/>
        </w:rPr>
        <w:t>四、与质疑事项相关的质疑请求</w:t>
      </w:r>
    </w:p>
    <w:p>
      <w:pPr>
        <w:adjustRightInd w:val="0"/>
        <w:snapToGrid w:val="0"/>
        <w:rPr>
          <w:rFonts w:ascii="宋体" w:hAnsi="宋体" w:cs="仿宋"/>
          <w:color w:val="auto"/>
          <w:u w:val="dotted"/>
        </w:rPr>
      </w:pPr>
      <w:r>
        <w:rPr>
          <w:rFonts w:hint="eastAsia" w:ascii="宋体" w:hAnsi="宋体" w:cs="仿宋"/>
          <w:color w:val="auto"/>
        </w:rPr>
        <w:t>请求1：</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请求1：</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w:t>
      </w:r>
    </w:p>
    <w:p>
      <w:pPr>
        <w:rPr>
          <w:rFonts w:ascii="宋体" w:hAnsi="宋体"/>
          <w:color w:val="auto"/>
        </w:rPr>
      </w:pPr>
      <w:r>
        <w:rPr>
          <w:rFonts w:hint="eastAsia" w:ascii="宋体" w:hAnsi="宋体"/>
          <w:color w:val="auto"/>
        </w:rPr>
        <w:t xml:space="preserve">签字(签章)：                   公章：                      </w:t>
      </w:r>
    </w:p>
    <w:p>
      <w:pPr>
        <w:ind w:firstLine="480" w:firstLineChars="200"/>
        <w:jc w:val="left"/>
        <w:rPr>
          <w:rFonts w:ascii="宋体" w:hAnsi="宋体"/>
          <w:color w:val="auto"/>
        </w:rPr>
      </w:pPr>
      <w:r>
        <w:rPr>
          <w:rFonts w:hint="eastAsia" w:ascii="宋体" w:hAnsi="宋体"/>
          <w:color w:val="auto"/>
        </w:rPr>
        <w:t xml:space="preserve">日期：  </w:t>
      </w:r>
    </w:p>
    <w:p>
      <w:pPr>
        <w:pStyle w:val="121"/>
        <w:ind w:firstLine="566" w:firstLineChars="236"/>
        <w:rPr>
          <w:rFonts w:ascii="宋体" w:hAnsi="宋体" w:cs="宋体"/>
          <w:bCs/>
          <w:color w:val="auto"/>
        </w:rPr>
      </w:pPr>
    </w:p>
    <w:p>
      <w:pPr>
        <w:pStyle w:val="121"/>
        <w:ind w:firstLine="566" w:firstLineChars="236"/>
        <w:rPr>
          <w:rFonts w:ascii="宋体" w:hAnsi="宋体" w:cs="宋体"/>
          <w:bCs/>
          <w:color w:val="auto"/>
        </w:rPr>
      </w:pPr>
      <w:r>
        <w:rPr>
          <w:rFonts w:hint="eastAsia" w:ascii="宋体" w:hAnsi="宋体" w:cs="宋体"/>
          <w:bCs/>
          <w:color w:val="auto"/>
        </w:rPr>
        <w:t>质疑函制作说明：</w:t>
      </w:r>
    </w:p>
    <w:p>
      <w:pPr>
        <w:pStyle w:val="121"/>
        <w:ind w:firstLine="566" w:firstLineChars="236"/>
        <w:rPr>
          <w:rFonts w:ascii="宋体" w:hAnsi="宋体" w:cs="宋体"/>
          <w:bCs/>
          <w:color w:val="auto"/>
        </w:rPr>
      </w:pPr>
      <w:r>
        <w:rPr>
          <w:rFonts w:hint="eastAsia" w:ascii="宋体" w:hAnsi="宋体" w:cs="宋体"/>
          <w:bCs/>
          <w:color w:val="auto"/>
        </w:rPr>
        <w:t>1.投标人提出质疑时，应提交质疑函和必要的证明材料。</w:t>
      </w:r>
    </w:p>
    <w:p>
      <w:pPr>
        <w:pStyle w:val="121"/>
        <w:ind w:firstLine="566" w:firstLineChars="236"/>
        <w:rPr>
          <w:rFonts w:ascii="宋体" w:hAnsi="宋体" w:cs="宋体"/>
          <w:bCs/>
          <w:color w:val="auto"/>
        </w:rPr>
      </w:pPr>
      <w:r>
        <w:rPr>
          <w:rFonts w:hint="eastAsia" w:ascii="宋体" w:hAnsi="宋体" w:cs="宋体"/>
          <w:bCs/>
          <w:color w:val="auto"/>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pStyle w:val="121"/>
        <w:ind w:firstLine="566" w:firstLineChars="236"/>
        <w:rPr>
          <w:rFonts w:ascii="宋体" w:hAnsi="宋体" w:cs="宋体"/>
          <w:bCs/>
          <w:color w:val="auto"/>
        </w:rPr>
      </w:pPr>
      <w:r>
        <w:rPr>
          <w:rFonts w:hint="eastAsia" w:ascii="宋体" w:hAnsi="宋体" w:cs="宋体"/>
          <w:bCs/>
          <w:color w:val="auto"/>
        </w:rPr>
        <w:t>3.质疑投标人若对项目的某一分包进行质疑，质疑函中应列明具体分包号。</w:t>
      </w:r>
    </w:p>
    <w:p>
      <w:pPr>
        <w:pStyle w:val="121"/>
        <w:ind w:firstLine="566" w:firstLineChars="236"/>
        <w:rPr>
          <w:rFonts w:ascii="宋体" w:hAnsi="宋体" w:cs="宋体"/>
          <w:bCs/>
          <w:color w:val="auto"/>
        </w:rPr>
      </w:pPr>
      <w:r>
        <w:rPr>
          <w:rFonts w:hint="eastAsia" w:ascii="宋体" w:hAnsi="宋体" w:cs="宋体"/>
          <w:bCs/>
          <w:color w:val="auto"/>
        </w:rPr>
        <w:t>4.质疑函的质疑事项应具体、明确，并有必要的事实依据和法律依据。</w:t>
      </w:r>
    </w:p>
    <w:p>
      <w:pPr>
        <w:pStyle w:val="121"/>
        <w:ind w:firstLine="566" w:firstLineChars="236"/>
        <w:rPr>
          <w:rFonts w:ascii="宋体" w:hAnsi="宋体" w:cs="宋体"/>
          <w:bCs/>
          <w:color w:val="auto"/>
        </w:rPr>
      </w:pPr>
      <w:r>
        <w:rPr>
          <w:rFonts w:hint="eastAsia" w:ascii="宋体" w:hAnsi="宋体" w:cs="宋体"/>
          <w:bCs/>
          <w:color w:val="auto"/>
        </w:rPr>
        <w:t>5.质疑函的质疑请求应与质疑事项相关。</w:t>
      </w:r>
    </w:p>
    <w:p>
      <w:pPr>
        <w:pStyle w:val="121"/>
        <w:ind w:firstLine="566" w:firstLineChars="236"/>
        <w:rPr>
          <w:rFonts w:ascii="宋体" w:hAnsi="宋体" w:cs="宋体"/>
          <w:bCs/>
          <w:color w:val="auto"/>
        </w:rPr>
        <w:sectPr>
          <w:headerReference r:id="rId9" w:type="first"/>
          <w:footerReference r:id="rId11" w:type="first"/>
          <w:headerReference r:id="rId8" w:type="default"/>
          <w:footerReference r:id="rId10" w:type="default"/>
          <w:pgSz w:w="11906" w:h="16838"/>
          <w:pgMar w:top="1134" w:right="1417" w:bottom="1134" w:left="1417" w:header="850" w:footer="992" w:gutter="0"/>
          <w:pgNumType w:start="1"/>
          <w:cols w:space="0" w:num="1"/>
          <w:titlePg/>
          <w:docGrid w:type="lines" w:linePitch="331" w:charSpace="0"/>
        </w:sectPr>
      </w:pPr>
      <w:r>
        <w:rPr>
          <w:rFonts w:hint="eastAsia" w:ascii="宋体" w:hAnsi="宋体" w:cs="宋体"/>
          <w:bCs/>
          <w:color w:val="auto"/>
        </w:rPr>
        <w:t>6.质疑投标人为自然人的，质疑函应由本人签字；质疑投标人为法人或者其他组织的，质疑函应由法定代表人、主要负责人，或者其授权代表签字或者盖章，并加盖公章。</w:t>
      </w:r>
    </w:p>
    <w:p>
      <w:pPr>
        <w:pStyle w:val="3"/>
        <w:spacing w:before="0" w:after="0" w:line="360" w:lineRule="auto"/>
        <w:rPr>
          <w:rFonts w:ascii="宋体" w:hAnsi="宋体"/>
          <w:color w:val="auto"/>
          <w:sz w:val="32"/>
          <w:szCs w:val="32"/>
        </w:rPr>
      </w:pPr>
      <w:bookmarkStart w:id="12" w:name="_Toc29340"/>
      <w:bookmarkStart w:id="13" w:name="_Toc302638116"/>
      <w:r>
        <w:rPr>
          <w:rFonts w:hint="eastAsia" w:ascii="宋体" w:hAnsi="宋体"/>
          <w:color w:val="auto"/>
          <w:sz w:val="32"/>
          <w:szCs w:val="32"/>
        </w:rPr>
        <w:t>第三章  用户需求书</w:t>
      </w:r>
      <w:bookmarkEnd w:id="12"/>
    </w:p>
    <w:bookmarkEnd w:id="13"/>
    <w:p>
      <w:pPr>
        <w:jc w:val="left"/>
        <w:outlineLvl w:val="1"/>
        <w:rPr>
          <w:rFonts w:ascii="宋体" w:hAnsi="宋体" w:cs="宋体"/>
          <w:b/>
          <w:bCs/>
          <w:color w:val="auto"/>
          <w:sz w:val="28"/>
          <w:szCs w:val="28"/>
        </w:rPr>
      </w:pPr>
      <w:bookmarkStart w:id="14" w:name="_Toc13113"/>
      <w:bookmarkStart w:id="15" w:name="_Toc19861"/>
      <w:r>
        <w:rPr>
          <w:rFonts w:hint="eastAsia" w:ascii="宋体" w:hAnsi="宋体" w:cs="宋体"/>
          <w:b/>
          <w:bCs/>
          <w:color w:val="auto"/>
          <w:sz w:val="28"/>
          <w:szCs w:val="28"/>
        </w:rPr>
        <w:t>一、项目概况</w:t>
      </w:r>
      <w:bookmarkEnd w:id="14"/>
    </w:p>
    <w:p>
      <w:pPr>
        <w:ind w:firstLine="480" w:firstLineChars="200"/>
        <w:jc w:val="left"/>
        <w:rPr>
          <w:rFonts w:ascii="宋体" w:hAnsi="宋体" w:cs="宋体"/>
          <w:color w:val="auto"/>
        </w:rPr>
      </w:pPr>
      <w:r>
        <w:rPr>
          <w:rFonts w:hint="eastAsia" w:ascii="宋体" w:hAnsi="宋体" w:cs="宋体"/>
          <w:color w:val="auto"/>
        </w:rPr>
        <w:t>1.项目名称：脱贫户实用技术培训（二次招标）</w:t>
      </w:r>
    </w:p>
    <w:p>
      <w:pPr>
        <w:ind w:firstLine="480" w:firstLineChars="200"/>
        <w:jc w:val="left"/>
        <w:rPr>
          <w:rFonts w:ascii="宋体" w:hAnsi="宋体" w:cs="宋体"/>
          <w:color w:val="auto"/>
        </w:rPr>
      </w:pPr>
      <w:r>
        <w:rPr>
          <w:rFonts w:hint="eastAsia" w:ascii="宋体" w:hAnsi="宋体" w:cs="宋体"/>
          <w:color w:val="auto"/>
        </w:rPr>
        <w:t>2.项目单位：儋州市科技和工业信息发展局</w:t>
      </w:r>
    </w:p>
    <w:p>
      <w:pPr>
        <w:ind w:firstLine="480" w:firstLineChars="200"/>
        <w:jc w:val="left"/>
        <w:rPr>
          <w:rFonts w:ascii="宋体" w:hAnsi="宋体" w:cs="宋体"/>
          <w:color w:val="auto"/>
        </w:rPr>
      </w:pPr>
      <w:r>
        <w:rPr>
          <w:rFonts w:hint="eastAsia" w:ascii="宋体" w:hAnsi="宋体" w:cs="宋体"/>
          <w:color w:val="auto"/>
        </w:rPr>
        <w:t>3.项目编号：GGP20221026</w:t>
      </w:r>
    </w:p>
    <w:p>
      <w:pPr>
        <w:ind w:firstLine="480" w:firstLineChars="200"/>
        <w:jc w:val="left"/>
        <w:rPr>
          <w:rFonts w:ascii="宋体" w:hAnsi="宋体" w:cs="宋体"/>
          <w:color w:val="auto"/>
        </w:rPr>
      </w:pPr>
      <w:r>
        <w:rPr>
          <w:rFonts w:hint="eastAsia" w:ascii="宋体" w:hAnsi="宋体" w:cs="宋体"/>
          <w:color w:val="auto"/>
        </w:rPr>
        <w:t>4.项目预算：¥75.00万元。</w:t>
      </w:r>
    </w:p>
    <w:p>
      <w:pPr>
        <w:ind w:firstLine="480" w:firstLineChars="200"/>
        <w:jc w:val="left"/>
        <w:rPr>
          <w:rFonts w:ascii="宋体" w:hAnsi="宋体" w:cs="宋体"/>
          <w:color w:val="auto"/>
        </w:rPr>
      </w:pPr>
      <w:r>
        <w:rPr>
          <w:rFonts w:hint="eastAsia" w:ascii="宋体" w:hAnsi="宋体" w:cs="宋体"/>
          <w:color w:val="auto"/>
        </w:rPr>
        <w:t>6.服务期限：合同签订之日起至2022年12月31日前完成。</w:t>
      </w:r>
    </w:p>
    <w:p>
      <w:pPr>
        <w:ind w:firstLine="480" w:firstLineChars="200"/>
        <w:jc w:val="left"/>
        <w:rPr>
          <w:rFonts w:ascii="宋体" w:hAnsi="宋体" w:cs="宋体"/>
          <w:color w:val="auto"/>
        </w:rPr>
      </w:pPr>
      <w:r>
        <w:rPr>
          <w:rFonts w:hint="eastAsia" w:ascii="宋体" w:hAnsi="宋体" w:cs="宋体"/>
          <w:color w:val="auto"/>
        </w:rPr>
        <w:t>7.服务地点：采购人指定地点</w:t>
      </w:r>
    </w:p>
    <w:p>
      <w:pPr>
        <w:ind w:firstLine="480" w:firstLineChars="200"/>
        <w:jc w:val="left"/>
        <w:rPr>
          <w:rFonts w:ascii="宋体" w:hAnsi="宋体" w:cs="宋体"/>
          <w:color w:val="auto"/>
        </w:rPr>
      </w:pPr>
      <w:r>
        <w:rPr>
          <w:rFonts w:hint="eastAsia" w:ascii="宋体" w:hAnsi="宋体" w:cs="宋体"/>
          <w:color w:val="auto"/>
        </w:rPr>
        <w:t>8.用途：</w:t>
      </w:r>
      <w:r>
        <w:rPr>
          <w:rFonts w:hint="eastAsia" w:ascii="宋体" w:hAnsi="宋体" w:cs="宋体"/>
          <w:color w:val="auto"/>
          <w:kern w:val="28"/>
        </w:rPr>
        <w:t>儋州市2022年脱贫户实用技术培训服务（南丰镇、兰洋镇、雅星镇、和庆镇、那大镇）</w:t>
      </w:r>
      <w:r>
        <w:rPr>
          <w:rFonts w:hint="eastAsia" w:ascii="宋体" w:hAnsi="宋体" w:cs="宋体"/>
          <w:color w:val="auto"/>
        </w:rPr>
        <w:t>培训。</w:t>
      </w:r>
    </w:p>
    <w:p>
      <w:pPr>
        <w:snapToGrid w:val="0"/>
        <w:ind w:firstLine="480" w:firstLineChars="200"/>
        <w:rPr>
          <w:rFonts w:ascii="宋体" w:hAnsi="宋体" w:cs="宋体"/>
          <w:color w:val="auto"/>
          <w:kern w:val="28"/>
        </w:rPr>
      </w:pPr>
      <w:r>
        <w:rPr>
          <w:rFonts w:hint="eastAsia" w:ascii="宋体" w:hAnsi="宋体" w:cs="宋体"/>
          <w:color w:val="auto"/>
        </w:rPr>
        <w:t>9.付款方式：</w:t>
      </w:r>
    </w:p>
    <w:p>
      <w:pPr>
        <w:snapToGrid w:val="0"/>
        <w:ind w:firstLine="480" w:firstLineChars="200"/>
        <w:rPr>
          <w:rFonts w:ascii="宋体" w:hAnsi="宋体" w:cs="宋体"/>
          <w:color w:val="auto"/>
          <w:kern w:val="28"/>
        </w:rPr>
      </w:pPr>
      <w:r>
        <w:rPr>
          <w:rFonts w:hint="eastAsia" w:ascii="宋体" w:hAnsi="宋体" w:cs="宋体"/>
          <w:color w:val="auto"/>
          <w:kern w:val="28"/>
        </w:rPr>
        <w:t>（1）本合同签订后，甲方凭乙方开具的正式有效发票向乙方支付合同金额的50%；</w:t>
      </w:r>
    </w:p>
    <w:p>
      <w:pPr>
        <w:snapToGrid w:val="0"/>
        <w:ind w:firstLine="480" w:firstLineChars="200"/>
        <w:rPr>
          <w:rFonts w:ascii="宋体" w:hAnsi="宋体" w:cs="宋体"/>
          <w:color w:val="auto"/>
          <w:kern w:val="28"/>
        </w:rPr>
      </w:pPr>
      <w:r>
        <w:rPr>
          <w:rFonts w:hint="eastAsia" w:ascii="宋体" w:hAnsi="宋体" w:cs="宋体"/>
          <w:color w:val="auto"/>
          <w:kern w:val="28"/>
        </w:rPr>
        <w:t>（2）合同签订的项目内容进行过半，经甲方确认后，甲方凭乙方开具的正式有效发票向乙方支付合同金额的进度款30%；</w:t>
      </w:r>
    </w:p>
    <w:p>
      <w:pPr>
        <w:snapToGrid w:val="0"/>
        <w:ind w:firstLine="480" w:firstLineChars="200"/>
        <w:rPr>
          <w:rFonts w:ascii="宋体" w:hAnsi="宋体" w:cs="宋体"/>
          <w:color w:val="auto"/>
        </w:rPr>
      </w:pPr>
      <w:r>
        <w:rPr>
          <w:rFonts w:hint="eastAsia" w:ascii="宋体" w:hAnsi="宋体" w:cs="宋体"/>
          <w:color w:val="auto"/>
          <w:kern w:val="28"/>
        </w:rPr>
        <w:t>（3）乙方提交符合甲方要求的项目成果经甲方确认合格后，甲方凭乙方开具的正式有效发票向乙方支付合同金额的余款20%。</w:t>
      </w:r>
    </w:p>
    <w:p>
      <w:pPr>
        <w:jc w:val="left"/>
        <w:outlineLvl w:val="1"/>
        <w:rPr>
          <w:rFonts w:ascii="宋体" w:hAnsi="宋体" w:cs="宋体"/>
          <w:b/>
          <w:bCs/>
          <w:color w:val="auto"/>
          <w:sz w:val="28"/>
          <w:szCs w:val="28"/>
        </w:rPr>
      </w:pPr>
      <w:bookmarkStart w:id="16" w:name="_Toc6592"/>
      <w:r>
        <w:rPr>
          <w:rFonts w:hint="eastAsia" w:ascii="宋体" w:hAnsi="宋体" w:cs="宋体"/>
          <w:b/>
          <w:bCs/>
          <w:color w:val="auto"/>
          <w:sz w:val="28"/>
          <w:szCs w:val="28"/>
        </w:rPr>
        <w:t>二、项目情况</w:t>
      </w:r>
      <w:bookmarkEnd w:id="16"/>
    </w:p>
    <w:tbl>
      <w:tblPr>
        <w:tblStyle w:val="3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45"/>
        <w:gridCol w:w="3048"/>
        <w:gridCol w:w="1390"/>
        <w:gridCol w:w="127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0" w:type="dxa"/>
            <w:vAlign w:val="center"/>
          </w:tcPr>
          <w:p>
            <w:pPr>
              <w:jc w:val="center"/>
              <w:rPr>
                <w:rFonts w:ascii="宋体" w:hAnsi="宋体" w:cs="宋体"/>
                <w:b/>
                <w:bCs/>
                <w:color w:val="auto"/>
                <w:kern w:val="28"/>
              </w:rPr>
            </w:pPr>
            <w:r>
              <w:rPr>
                <w:rFonts w:hint="eastAsia" w:ascii="宋体" w:hAnsi="宋体" w:cs="宋体"/>
                <w:b/>
                <w:bCs/>
                <w:color w:val="auto"/>
                <w:kern w:val="28"/>
              </w:rPr>
              <w:t>序号</w:t>
            </w:r>
          </w:p>
        </w:tc>
        <w:tc>
          <w:tcPr>
            <w:tcW w:w="2145" w:type="dxa"/>
            <w:vAlign w:val="center"/>
          </w:tcPr>
          <w:p>
            <w:pPr>
              <w:jc w:val="center"/>
              <w:rPr>
                <w:rFonts w:ascii="宋体" w:hAnsi="宋体" w:cs="宋体"/>
                <w:b/>
                <w:bCs/>
                <w:color w:val="auto"/>
                <w:kern w:val="28"/>
              </w:rPr>
            </w:pPr>
            <w:r>
              <w:rPr>
                <w:rFonts w:hint="eastAsia" w:ascii="宋体" w:hAnsi="宋体" w:cs="宋体"/>
                <w:b/>
                <w:bCs/>
                <w:color w:val="auto"/>
                <w:kern w:val="28"/>
              </w:rPr>
              <w:t>培训目标</w:t>
            </w:r>
          </w:p>
        </w:tc>
        <w:tc>
          <w:tcPr>
            <w:tcW w:w="3048" w:type="dxa"/>
            <w:vAlign w:val="center"/>
          </w:tcPr>
          <w:p>
            <w:pPr>
              <w:jc w:val="center"/>
              <w:rPr>
                <w:rFonts w:ascii="宋体" w:hAnsi="宋体" w:cs="宋体"/>
                <w:b/>
                <w:bCs/>
                <w:color w:val="auto"/>
                <w:kern w:val="28"/>
              </w:rPr>
            </w:pPr>
            <w:r>
              <w:rPr>
                <w:rFonts w:hint="eastAsia" w:ascii="宋体" w:hAnsi="宋体" w:cs="宋体"/>
                <w:b/>
                <w:bCs/>
                <w:color w:val="auto"/>
                <w:kern w:val="28"/>
              </w:rPr>
              <w:t>培训内容</w:t>
            </w:r>
          </w:p>
        </w:tc>
        <w:tc>
          <w:tcPr>
            <w:tcW w:w="1390" w:type="dxa"/>
            <w:vAlign w:val="center"/>
          </w:tcPr>
          <w:p>
            <w:pPr>
              <w:jc w:val="center"/>
              <w:rPr>
                <w:rFonts w:ascii="宋体" w:hAnsi="宋体" w:cs="宋体"/>
                <w:b/>
                <w:bCs/>
                <w:color w:val="auto"/>
                <w:kern w:val="28"/>
              </w:rPr>
            </w:pPr>
            <w:r>
              <w:rPr>
                <w:rFonts w:hint="eastAsia" w:ascii="宋体" w:hAnsi="宋体" w:cs="宋体"/>
                <w:b/>
                <w:bCs/>
                <w:color w:val="auto"/>
                <w:kern w:val="28"/>
              </w:rPr>
              <w:t>数量</w:t>
            </w:r>
          </w:p>
        </w:tc>
        <w:tc>
          <w:tcPr>
            <w:tcW w:w="1275" w:type="dxa"/>
            <w:vAlign w:val="center"/>
          </w:tcPr>
          <w:p>
            <w:pPr>
              <w:jc w:val="center"/>
              <w:rPr>
                <w:rFonts w:ascii="宋体" w:hAnsi="宋体" w:cs="宋体"/>
                <w:b/>
                <w:bCs/>
                <w:color w:val="auto"/>
                <w:kern w:val="28"/>
              </w:rPr>
            </w:pPr>
            <w:r>
              <w:rPr>
                <w:rFonts w:hint="eastAsia" w:ascii="宋体" w:hAnsi="宋体" w:cs="宋体"/>
                <w:b/>
                <w:bCs/>
                <w:color w:val="auto"/>
                <w:kern w:val="28"/>
              </w:rPr>
              <w:t>预算金额</w:t>
            </w:r>
          </w:p>
        </w:tc>
        <w:tc>
          <w:tcPr>
            <w:tcW w:w="841" w:type="dxa"/>
            <w:vAlign w:val="center"/>
          </w:tcPr>
          <w:p>
            <w:pPr>
              <w:jc w:val="center"/>
              <w:rPr>
                <w:rFonts w:ascii="宋体" w:hAnsi="宋体" w:cs="宋体"/>
                <w:b/>
                <w:bCs/>
                <w:color w:val="auto"/>
                <w:kern w:val="28"/>
              </w:rPr>
            </w:pPr>
            <w:r>
              <w:rPr>
                <w:rFonts w:hint="eastAsia" w:ascii="宋体" w:hAnsi="宋体" w:cs="宋体"/>
                <w:b/>
                <w:bCs/>
                <w:color w:val="auto"/>
                <w:kern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80" w:type="dxa"/>
            <w:vAlign w:val="center"/>
          </w:tcPr>
          <w:p>
            <w:pPr>
              <w:jc w:val="center"/>
              <w:rPr>
                <w:rFonts w:ascii="宋体" w:hAnsi="宋体" w:cs="宋体"/>
                <w:color w:val="auto"/>
                <w:kern w:val="28"/>
              </w:rPr>
            </w:pPr>
            <w:r>
              <w:rPr>
                <w:rFonts w:hint="eastAsia" w:ascii="宋体" w:hAnsi="宋体" w:cs="宋体"/>
                <w:color w:val="auto"/>
                <w:kern w:val="28"/>
              </w:rPr>
              <w:t>1</w:t>
            </w:r>
          </w:p>
        </w:tc>
        <w:tc>
          <w:tcPr>
            <w:tcW w:w="2145" w:type="dxa"/>
            <w:vAlign w:val="center"/>
          </w:tcPr>
          <w:p>
            <w:pPr>
              <w:jc w:val="left"/>
              <w:rPr>
                <w:rFonts w:ascii="宋体" w:hAnsi="宋体" w:cs="宋体"/>
                <w:color w:val="auto"/>
                <w:kern w:val="28"/>
              </w:rPr>
            </w:pPr>
            <w:r>
              <w:rPr>
                <w:rFonts w:hint="eastAsia" w:ascii="宋体" w:hAnsi="宋体" w:cs="宋体"/>
                <w:color w:val="auto"/>
                <w:kern w:val="28"/>
              </w:rPr>
              <w:t>儋州市2022年脱贫户实用技术培训服务（南丰镇、兰洋镇、雅星镇、和庆镇、那大镇）</w:t>
            </w:r>
          </w:p>
        </w:tc>
        <w:tc>
          <w:tcPr>
            <w:tcW w:w="3048" w:type="dxa"/>
            <w:vAlign w:val="center"/>
          </w:tcPr>
          <w:p>
            <w:pPr>
              <w:jc w:val="left"/>
              <w:rPr>
                <w:rFonts w:ascii="宋体" w:hAnsi="宋体" w:cs="宋体"/>
                <w:color w:val="auto"/>
                <w:kern w:val="28"/>
              </w:rPr>
            </w:pPr>
            <w:r>
              <w:rPr>
                <w:rFonts w:hint="eastAsia" w:ascii="宋体" w:hAnsi="宋体" w:cs="宋体"/>
                <w:color w:val="auto"/>
                <w:kern w:val="28"/>
              </w:rPr>
              <w:t>培训内容：病虫害防治、种养技术、生产管理技术等内容。</w:t>
            </w:r>
          </w:p>
          <w:p>
            <w:pPr>
              <w:jc w:val="left"/>
              <w:rPr>
                <w:rFonts w:ascii="宋体" w:hAnsi="宋体" w:cs="宋体"/>
                <w:color w:val="auto"/>
                <w:kern w:val="28"/>
              </w:rPr>
            </w:pPr>
            <w:r>
              <w:rPr>
                <w:rFonts w:hint="eastAsia" w:ascii="宋体" w:hAnsi="宋体" w:cs="宋体"/>
                <w:color w:val="auto"/>
                <w:kern w:val="28"/>
              </w:rPr>
              <w:t>培训对象：全市有劳动能力的脱贫户农民。</w:t>
            </w:r>
          </w:p>
          <w:p>
            <w:pPr>
              <w:jc w:val="left"/>
              <w:rPr>
                <w:rFonts w:ascii="宋体" w:hAnsi="宋体" w:cs="宋体"/>
                <w:color w:val="auto"/>
                <w:kern w:val="28"/>
              </w:rPr>
            </w:pPr>
            <w:r>
              <w:rPr>
                <w:rFonts w:hint="eastAsia" w:ascii="宋体" w:hAnsi="宋体" w:cs="宋体"/>
                <w:color w:val="auto"/>
                <w:kern w:val="28"/>
              </w:rPr>
              <w:t>培训方式：集中学习、现场教学等方式。</w:t>
            </w:r>
          </w:p>
        </w:tc>
        <w:tc>
          <w:tcPr>
            <w:tcW w:w="1390" w:type="dxa"/>
            <w:vAlign w:val="center"/>
          </w:tcPr>
          <w:p>
            <w:pPr>
              <w:jc w:val="center"/>
              <w:rPr>
                <w:rFonts w:ascii="宋体" w:hAnsi="宋体" w:cs="宋体"/>
                <w:color w:val="auto"/>
                <w:kern w:val="28"/>
              </w:rPr>
            </w:pPr>
            <w:r>
              <w:rPr>
                <w:rFonts w:hint="eastAsia" w:ascii="宋体" w:hAnsi="宋体" w:cs="宋体"/>
                <w:color w:val="auto"/>
                <w:kern w:val="28"/>
              </w:rPr>
              <w:t>3000人次</w:t>
            </w:r>
          </w:p>
        </w:tc>
        <w:tc>
          <w:tcPr>
            <w:tcW w:w="1275" w:type="dxa"/>
            <w:vAlign w:val="center"/>
          </w:tcPr>
          <w:p>
            <w:pPr>
              <w:jc w:val="center"/>
              <w:rPr>
                <w:rFonts w:ascii="宋体" w:hAnsi="宋体" w:cs="宋体"/>
                <w:color w:val="auto"/>
                <w:kern w:val="28"/>
              </w:rPr>
            </w:pPr>
            <w:r>
              <w:rPr>
                <w:rFonts w:hint="eastAsia" w:ascii="宋体" w:hAnsi="宋体" w:cs="宋体"/>
                <w:color w:val="auto"/>
                <w:kern w:val="28"/>
              </w:rPr>
              <w:t>75万元</w:t>
            </w:r>
          </w:p>
        </w:tc>
        <w:tc>
          <w:tcPr>
            <w:tcW w:w="841" w:type="dxa"/>
            <w:vAlign w:val="center"/>
          </w:tcPr>
          <w:p>
            <w:pPr>
              <w:jc w:val="center"/>
              <w:rPr>
                <w:rFonts w:ascii="宋体" w:hAnsi="宋体" w:cs="宋体"/>
                <w:color w:val="auto"/>
                <w:kern w:val="28"/>
              </w:rPr>
            </w:pPr>
          </w:p>
        </w:tc>
      </w:tr>
    </w:tbl>
    <w:p>
      <w:pPr>
        <w:snapToGrid w:val="0"/>
        <w:jc w:val="left"/>
        <w:outlineLvl w:val="1"/>
        <w:rPr>
          <w:rFonts w:ascii="宋体" w:hAnsi="宋体" w:cs="宋体"/>
          <w:b/>
          <w:color w:val="auto"/>
          <w:sz w:val="28"/>
          <w:szCs w:val="28"/>
        </w:rPr>
      </w:pPr>
      <w:bookmarkStart w:id="17" w:name="_Toc25691"/>
      <w:r>
        <w:rPr>
          <w:rFonts w:hint="eastAsia" w:ascii="宋体" w:hAnsi="宋体" w:cs="宋体"/>
          <w:b/>
          <w:bCs/>
          <w:color w:val="auto"/>
          <w:sz w:val="28"/>
          <w:szCs w:val="28"/>
        </w:rPr>
        <w:t>三、项目服务内容</w:t>
      </w:r>
      <w:bookmarkEnd w:id="17"/>
    </w:p>
    <w:p>
      <w:pPr>
        <w:pStyle w:val="94"/>
        <w:snapToGrid w:val="0"/>
        <w:spacing w:before="165" w:beforeLines="50" w:after="165" w:afterLines="50"/>
        <w:ind w:firstLine="482"/>
        <w:rPr>
          <w:rFonts w:ascii="宋体" w:hAnsi="宋体" w:cs="宋体"/>
          <w:color w:val="auto"/>
          <w:kern w:val="28"/>
        </w:rPr>
      </w:pPr>
      <w:r>
        <w:rPr>
          <w:rFonts w:hint="eastAsia" w:ascii="宋体" w:hAnsi="宋体" w:cs="宋体"/>
          <w:b/>
          <w:bCs/>
          <w:color w:val="auto"/>
          <w:kern w:val="28"/>
        </w:rPr>
        <w:t>1、培训对象：</w:t>
      </w:r>
      <w:r>
        <w:rPr>
          <w:rFonts w:hint="eastAsia" w:ascii="宋体" w:hAnsi="宋体" w:cs="宋体"/>
          <w:color w:val="auto"/>
          <w:kern w:val="28"/>
        </w:rPr>
        <w:t>儋州市有劳动能力的脱贫户。年龄16—60周岁，身体健康，思想品德好，具有劳动能力的，愿意外出务工或学习一技之长的脱贫户。</w:t>
      </w:r>
    </w:p>
    <w:p>
      <w:pPr>
        <w:pStyle w:val="94"/>
        <w:snapToGrid w:val="0"/>
        <w:spacing w:before="165" w:beforeLines="50" w:after="165" w:afterLines="50"/>
        <w:ind w:firstLine="482"/>
        <w:rPr>
          <w:rFonts w:ascii="宋体" w:hAnsi="宋体" w:cs="宋体"/>
          <w:b/>
          <w:bCs/>
          <w:color w:val="auto"/>
          <w:kern w:val="28"/>
        </w:rPr>
      </w:pPr>
      <w:r>
        <w:rPr>
          <w:rFonts w:hint="eastAsia" w:ascii="宋体" w:hAnsi="宋体" w:cs="宋体"/>
          <w:b/>
          <w:bCs/>
          <w:color w:val="auto"/>
          <w:kern w:val="28"/>
        </w:rPr>
        <w:t>2、培训方式及培训内容：</w:t>
      </w:r>
    </w:p>
    <w:p>
      <w:pPr>
        <w:pStyle w:val="94"/>
        <w:snapToGrid w:val="0"/>
        <w:rPr>
          <w:rFonts w:ascii="宋体" w:hAnsi="宋体" w:cs="宋体"/>
          <w:color w:val="auto"/>
          <w:kern w:val="28"/>
        </w:rPr>
      </w:pPr>
      <w:r>
        <w:rPr>
          <w:rFonts w:hint="eastAsia" w:ascii="宋体" w:hAnsi="宋体" w:cs="宋体"/>
          <w:color w:val="auto"/>
          <w:kern w:val="28"/>
        </w:rPr>
        <w:t>（一）培训方式</w:t>
      </w:r>
    </w:p>
    <w:p>
      <w:pPr>
        <w:pStyle w:val="94"/>
        <w:snapToGrid w:val="0"/>
        <w:rPr>
          <w:rFonts w:ascii="宋体" w:hAnsi="宋体" w:cs="宋体"/>
          <w:color w:val="auto"/>
          <w:kern w:val="28"/>
        </w:rPr>
      </w:pPr>
      <w:r>
        <w:rPr>
          <w:rFonts w:hint="eastAsia" w:ascii="宋体" w:hAnsi="宋体" w:cs="宋体"/>
          <w:color w:val="auto"/>
          <w:kern w:val="28"/>
        </w:rPr>
        <w:t>本次培训工作以政府采购方式委托培训机构承办此次培训项目，预算含劳务费、资料费、伙食费、场地费、交通补助费等，负责培训单位需按每人每天50元标准，向参加培训的脱贫户发放交通补助费。培训脱贫户3000人次，培训总预算金额为75万元。负责培训单位组织农业技术专家深入各乡镇农村，对有农业产业发展需求或有生产技能培训意愿的有劳动能力的脱贫户群众进行集中培训和面对面、零距离培训。</w:t>
      </w:r>
    </w:p>
    <w:p>
      <w:pPr>
        <w:pStyle w:val="94"/>
        <w:snapToGrid w:val="0"/>
        <w:rPr>
          <w:rFonts w:ascii="宋体" w:hAnsi="宋体" w:cs="宋体"/>
          <w:color w:val="auto"/>
          <w:kern w:val="28"/>
        </w:rPr>
      </w:pPr>
      <w:r>
        <w:rPr>
          <w:rFonts w:hint="eastAsia" w:ascii="宋体" w:hAnsi="宋体" w:cs="宋体"/>
          <w:color w:val="auto"/>
          <w:kern w:val="28"/>
        </w:rPr>
        <w:t>（二）培训内容</w:t>
      </w:r>
    </w:p>
    <w:p>
      <w:pPr>
        <w:pStyle w:val="94"/>
        <w:snapToGrid w:val="0"/>
        <w:rPr>
          <w:rFonts w:ascii="宋体" w:hAnsi="宋体" w:cs="宋体"/>
          <w:b/>
          <w:bCs/>
          <w:color w:val="auto"/>
          <w:sz w:val="28"/>
          <w:szCs w:val="28"/>
        </w:rPr>
      </w:pPr>
      <w:r>
        <w:rPr>
          <w:rFonts w:hint="eastAsia" w:ascii="宋体" w:hAnsi="宋体" w:cs="宋体"/>
          <w:color w:val="auto"/>
          <w:kern w:val="28"/>
        </w:rPr>
        <w:t>根据当地的实际情况，围绕农村产业项目，本着地区实际需求的原则开展培训工作。根据农户的需求，结合生产季节的特点，邀请种养技术专家通过下乡、进村对广大农民进行“面对面”的开展农村实用技术培训，授课主要针对脱贫户开展病虫害防治、种养技术、生产管理技术等农村实用技术开展培训，并解答农民在生产中遇到的技术难题，实现面对面直接服务。</w:t>
      </w:r>
      <w:bookmarkStart w:id="18" w:name="_Toc232"/>
    </w:p>
    <w:p>
      <w:pPr>
        <w:pStyle w:val="11"/>
        <w:numPr>
          <w:ilvl w:val="2"/>
          <w:numId w:val="0"/>
        </w:numPr>
        <w:tabs>
          <w:tab w:val="left" w:pos="425"/>
          <w:tab w:val="left" w:pos="1505"/>
        </w:tabs>
        <w:spacing w:after="0"/>
        <w:ind w:left="420" w:right="60"/>
        <w:outlineLvl w:val="3"/>
        <w:rPr>
          <w:rFonts w:ascii="宋体" w:hAnsi="宋体" w:cs="宋体"/>
          <w:b/>
          <w:bCs/>
          <w:color w:val="auto"/>
          <w:kern w:val="21"/>
          <w:szCs w:val="21"/>
        </w:rPr>
      </w:pPr>
      <w:r>
        <w:rPr>
          <w:rFonts w:hint="eastAsia" w:ascii="宋体" w:hAnsi="宋体" w:cs="宋体"/>
          <w:b/>
          <w:bCs/>
          <w:color w:val="auto"/>
          <w:sz w:val="28"/>
          <w:szCs w:val="28"/>
        </w:rPr>
        <w:t>四、其他未尽事宜由采购双方在服务合同中详细约定。</w:t>
      </w:r>
      <w:bookmarkEnd w:id="18"/>
    </w:p>
    <w:p>
      <w:pPr>
        <w:ind w:firstLine="560" w:firstLineChars="200"/>
        <w:rPr>
          <w:rFonts w:ascii="仿宋" w:hAnsi="仿宋" w:eastAsia="仿宋" w:cs="仿宋"/>
          <w:color w:val="auto"/>
          <w:sz w:val="28"/>
          <w:szCs w:val="28"/>
        </w:rPr>
      </w:pPr>
    </w:p>
    <w:p>
      <w:pPr>
        <w:pStyle w:val="2"/>
        <w:rPr>
          <w:rFonts w:ascii="仿宋" w:hAnsi="仿宋" w:eastAsia="仿宋" w:cs="仿宋"/>
          <w:color w:val="auto"/>
          <w:sz w:val="28"/>
          <w:szCs w:val="28"/>
        </w:rPr>
      </w:pPr>
    </w:p>
    <w:p>
      <w:pPr>
        <w:rPr>
          <w:color w:val="auto"/>
        </w:rPr>
      </w:pPr>
    </w:p>
    <w:p>
      <w:pPr>
        <w:pStyle w:val="3"/>
        <w:spacing w:before="0" w:after="0" w:line="360" w:lineRule="auto"/>
        <w:rPr>
          <w:rFonts w:ascii="仿宋" w:hAnsi="仿宋" w:eastAsia="仿宋" w:cs="仿宋"/>
          <w:b w:val="0"/>
          <w:color w:val="auto"/>
          <w:kern w:val="2"/>
          <w:sz w:val="28"/>
          <w:szCs w:val="28"/>
        </w:rPr>
      </w:pPr>
    </w:p>
    <w:p>
      <w:pPr>
        <w:pStyle w:val="3"/>
        <w:spacing w:before="0" w:after="0" w:line="360" w:lineRule="auto"/>
        <w:rPr>
          <w:rFonts w:ascii="仿宋" w:hAnsi="仿宋" w:eastAsia="仿宋" w:cs="仿宋"/>
          <w:b w:val="0"/>
          <w:color w:val="auto"/>
          <w:kern w:val="2"/>
          <w:sz w:val="28"/>
          <w:szCs w:val="28"/>
        </w:rPr>
      </w:pPr>
    </w:p>
    <w:p>
      <w:pPr>
        <w:pStyle w:val="3"/>
        <w:spacing w:before="0" w:after="0" w:line="360" w:lineRule="auto"/>
        <w:rPr>
          <w:rFonts w:ascii="仿宋" w:hAnsi="仿宋" w:eastAsia="仿宋" w:cs="仿宋"/>
          <w:b w:val="0"/>
          <w:color w:val="auto"/>
          <w:kern w:val="2"/>
          <w:sz w:val="28"/>
          <w:szCs w:val="28"/>
        </w:rPr>
      </w:pPr>
    </w:p>
    <w:p>
      <w:pPr>
        <w:pStyle w:val="3"/>
        <w:spacing w:before="0" w:after="0" w:line="360" w:lineRule="auto"/>
        <w:jc w:val="both"/>
        <w:rPr>
          <w:rFonts w:ascii="仿宋" w:hAnsi="仿宋" w:eastAsia="仿宋" w:cs="仿宋"/>
          <w:b w:val="0"/>
          <w:color w:val="auto"/>
          <w:kern w:val="2"/>
          <w:sz w:val="28"/>
          <w:szCs w:val="28"/>
        </w:rPr>
      </w:pPr>
    </w:p>
    <w:p>
      <w:pPr>
        <w:rPr>
          <w:rFonts w:ascii="仿宋" w:hAnsi="仿宋" w:eastAsia="仿宋" w:cs="仿宋"/>
          <w:color w:val="auto"/>
          <w:sz w:val="28"/>
          <w:szCs w:val="28"/>
        </w:rPr>
      </w:pPr>
    </w:p>
    <w:p>
      <w:pPr>
        <w:pStyle w:val="3"/>
        <w:spacing w:before="0" w:after="0" w:line="360" w:lineRule="auto"/>
        <w:rPr>
          <w:rFonts w:ascii="宋体" w:hAnsi="宋体"/>
          <w:color w:val="auto"/>
          <w:sz w:val="32"/>
          <w:szCs w:val="32"/>
          <w:u w:val="single"/>
        </w:rPr>
      </w:pPr>
      <w:r>
        <w:rPr>
          <w:rFonts w:hint="eastAsia" w:ascii="宋体" w:hAnsi="宋体"/>
          <w:color w:val="auto"/>
          <w:sz w:val="32"/>
          <w:szCs w:val="32"/>
        </w:rPr>
        <w:t>第四章 合同文本（参考）</w:t>
      </w:r>
      <w:bookmarkEnd w:id="15"/>
      <w:bookmarkStart w:id="19" w:name="_Toc512496414"/>
      <w:bookmarkEnd w:id="19"/>
      <w:bookmarkStart w:id="20" w:name="_Toc513067986"/>
      <w:bookmarkEnd w:id="20"/>
      <w:bookmarkStart w:id="21" w:name="_Toc513056298"/>
      <w:bookmarkEnd w:id="21"/>
      <w:bookmarkStart w:id="22" w:name="_Toc513013813"/>
      <w:bookmarkEnd w:id="22"/>
    </w:p>
    <w:p>
      <w:pPr>
        <w:jc w:val="center"/>
        <w:rPr>
          <w:rFonts w:ascii="宋体" w:hAnsi="宋体" w:cs="宋体"/>
          <w:bCs/>
          <w:color w:val="auto"/>
        </w:rPr>
      </w:pPr>
      <w:r>
        <w:rPr>
          <w:rFonts w:hint="eastAsia" w:ascii="宋体" w:hAnsi="宋体" w:cs="宋体"/>
          <w:bCs/>
          <w:color w:val="auto"/>
        </w:rPr>
        <w:t>（格式仅供参考，以双方最终协议为准）</w:t>
      </w:r>
    </w:p>
    <w:p>
      <w:pPr>
        <w:ind w:right="36" w:rightChars="15" w:firstLine="480"/>
        <w:rPr>
          <w:rFonts w:ascii="宋体" w:hAnsi="宋体" w:cs="宋体"/>
          <w:bCs/>
          <w:color w:val="auto"/>
        </w:rPr>
      </w:pPr>
      <w:r>
        <w:rPr>
          <w:rFonts w:hint="eastAsia" w:ascii="宋体" w:hAnsi="宋体" w:cs="宋体"/>
          <w:bCs/>
          <w:color w:val="auto"/>
        </w:rPr>
        <w:t>甲方（采购人）：</w:t>
      </w:r>
      <w:r>
        <w:rPr>
          <w:rFonts w:hint="eastAsia" w:ascii="宋体" w:hAnsi="宋体" w:cs="宋体"/>
          <w:bCs/>
          <w:color w:val="auto"/>
          <w:u w:val="single"/>
        </w:rPr>
        <w:t xml:space="preserve">                                          </w:t>
      </w:r>
    </w:p>
    <w:p>
      <w:pPr>
        <w:ind w:right="36" w:rightChars="15" w:firstLine="480"/>
        <w:rPr>
          <w:rFonts w:ascii="宋体" w:hAnsi="宋体" w:cs="宋体"/>
          <w:bCs/>
          <w:color w:val="auto"/>
        </w:rPr>
      </w:pPr>
      <w:r>
        <w:rPr>
          <w:rFonts w:hint="eastAsia" w:ascii="宋体" w:hAnsi="宋体" w:cs="宋体"/>
          <w:bCs/>
          <w:color w:val="auto"/>
        </w:rPr>
        <w:t>乙方（中标人）：</w:t>
      </w:r>
      <w:r>
        <w:rPr>
          <w:rFonts w:hint="eastAsia" w:ascii="宋体" w:hAnsi="宋体" w:cs="宋体"/>
          <w:bCs/>
          <w:color w:val="auto"/>
          <w:u w:val="single"/>
        </w:rPr>
        <w:t xml:space="preserve">                                      </w:t>
      </w:r>
    </w:p>
    <w:p>
      <w:pPr>
        <w:spacing w:line="440" w:lineRule="exact"/>
        <w:ind w:firstLine="480"/>
        <w:rPr>
          <w:rFonts w:ascii="宋体" w:hAnsi="宋体" w:cs="宋体"/>
          <w:bCs/>
          <w:color w:val="auto"/>
        </w:rPr>
      </w:pPr>
      <w:r>
        <w:rPr>
          <w:rFonts w:hint="eastAsia" w:ascii="宋体" w:hAnsi="宋体" w:cs="宋体"/>
          <w:bCs/>
          <w:color w:val="auto"/>
        </w:rPr>
        <w:t>甲乙双方根据2022年   月    日    采购项目名称  （项目编号:  ）招标结果和有关招、投标文件的要求，经双方协商一致，订立以下合同：</w:t>
      </w:r>
    </w:p>
    <w:p>
      <w:pPr>
        <w:spacing w:line="440" w:lineRule="exact"/>
        <w:ind w:firstLine="590" w:firstLineChars="245"/>
        <w:rPr>
          <w:rFonts w:ascii="宋体" w:hAnsi="宋体" w:cs="宋体"/>
          <w:b/>
          <w:bCs/>
          <w:color w:val="auto"/>
        </w:rPr>
      </w:pPr>
      <w:r>
        <w:rPr>
          <w:rFonts w:hint="eastAsia" w:ascii="宋体" w:hAnsi="宋体" w:cs="宋体"/>
          <w:b/>
          <w:bCs/>
          <w:color w:val="auto"/>
        </w:rPr>
        <w:t>一、项目的名称、单价、总价，服务范围，项目内容，服务质量要求</w:t>
      </w:r>
    </w:p>
    <w:p>
      <w:pPr>
        <w:tabs>
          <w:tab w:val="left" w:pos="1004"/>
        </w:tabs>
        <w:spacing w:line="440" w:lineRule="exact"/>
        <w:ind w:firstLine="480"/>
        <w:rPr>
          <w:rFonts w:ascii="宋体" w:hAnsi="宋体" w:cs="宋体"/>
          <w:bCs/>
          <w:color w:val="auto"/>
        </w:rPr>
      </w:pPr>
      <w:r>
        <w:rPr>
          <w:rFonts w:hint="eastAsia" w:ascii="宋体" w:hAnsi="宋体" w:cs="宋体"/>
          <w:bCs/>
          <w:color w:val="auto"/>
        </w:rPr>
        <w:t>（一）采购项目名称：</w:t>
      </w:r>
      <w:r>
        <w:rPr>
          <w:rFonts w:hint="eastAsia" w:ascii="宋体" w:hAnsi="宋体" w:cs="宋体"/>
          <w:bCs/>
          <w:color w:val="auto"/>
          <w:u w:val="single"/>
        </w:rPr>
        <w:t xml:space="preserve">                                          </w:t>
      </w:r>
      <w:r>
        <w:rPr>
          <w:rFonts w:hint="eastAsia" w:ascii="宋体" w:hAnsi="宋体" w:cs="宋体"/>
          <w:bCs/>
          <w:color w:val="auto"/>
        </w:rPr>
        <w:t>；</w:t>
      </w:r>
    </w:p>
    <w:p>
      <w:pPr>
        <w:tabs>
          <w:tab w:val="left" w:pos="1004"/>
        </w:tabs>
        <w:spacing w:line="440" w:lineRule="exact"/>
        <w:ind w:firstLine="480"/>
        <w:rPr>
          <w:rFonts w:ascii="宋体" w:hAnsi="宋体" w:cs="宋体"/>
          <w:bCs/>
          <w:color w:val="auto"/>
        </w:rPr>
      </w:pPr>
      <w:r>
        <w:rPr>
          <w:rFonts w:hint="eastAsia" w:ascii="宋体" w:hAnsi="宋体" w:cs="宋体"/>
          <w:bCs/>
          <w:color w:val="auto"/>
        </w:rPr>
        <w:t>（二）项目内容：</w:t>
      </w:r>
      <w:r>
        <w:rPr>
          <w:rFonts w:hint="eastAsia" w:ascii="宋体" w:hAnsi="宋体" w:cs="宋体"/>
          <w:bCs/>
          <w:color w:val="auto"/>
          <w:u w:val="single"/>
        </w:rPr>
        <w:t xml:space="preserve">                                              </w:t>
      </w:r>
      <w:r>
        <w:rPr>
          <w:rFonts w:hint="eastAsia" w:ascii="宋体" w:hAnsi="宋体" w:cs="宋体"/>
          <w:bCs/>
          <w:color w:val="auto"/>
        </w:rPr>
        <w:t>；</w:t>
      </w:r>
    </w:p>
    <w:p>
      <w:pPr>
        <w:tabs>
          <w:tab w:val="left" w:pos="1004"/>
        </w:tabs>
        <w:spacing w:line="440" w:lineRule="exact"/>
        <w:ind w:firstLine="480"/>
        <w:rPr>
          <w:rFonts w:ascii="宋体" w:hAnsi="宋体" w:cs="宋体"/>
          <w:bCs/>
          <w:color w:val="auto"/>
        </w:rPr>
      </w:pPr>
      <w:r>
        <w:rPr>
          <w:rFonts w:hint="eastAsia" w:ascii="宋体" w:hAnsi="宋体" w:cs="宋体"/>
          <w:bCs/>
          <w:color w:val="auto"/>
        </w:rPr>
        <w:t>（三）服务范围：</w:t>
      </w:r>
      <w:r>
        <w:rPr>
          <w:rFonts w:hint="eastAsia" w:ascii="宋体" w:hAnsi="宋体" w:cs="宋体"/>
          <w:bCs/>
          <w:color w:val="auto"/>
          <w:u w:val="single"/>
        </w:rPr>
        <w:t xml:space="preserve">                                              </w:t>
      </w:r>
      <w:r>
        <w:rPr>
          <w:rFonts w:hint="eastAsia" w:ascii="宋体" w:hAnsi="宋体" w:cs="宋体"/>
          <w:bCs/>
          <w:color w:val="auto"/>
        </w:rPr>
        <w:t>；</w:t>
      </w:r>
    </w:p>
    <w:p>
      <w:pPr>
        <w:tabs>
          <w:tab w:val="left" w:pos="1004"/>
        </w:tabs>
        <w:spacing w:line="440" w:lineRule="exact"/>
        <w:ind w:firstLine="480" w:firstLineChars="200"/>
        <w:rPr>
          <w:rFonts w:ascii="宋体" w:hAnsi="宋体" w:cs="宋体"/>
          <w:bCs/>
          <w:color w:val="auto"/>
        </w:rPr>
      </w:pPr>
      <w:r>
        <w:rPr>
          <w:rFonts w:hint="eastAsia" w:ascii="宋体" w:hAnsi="宋体" w:cs="宋体"/>
          <w:bCs/>
          <w:color w:val="auto"/>
        </w:rPr>
        <w:t>（四）合同总价：</w:t>
      </w:r>
      <w:r>
        <w:rPr>
          <w:rFonts w:hint="eastAsia" w:ascii="宋体" w:hAnsi="宋体" w:cs="宋体"/>
          <w:bCs/>
          <w:color w:val="auto"/>
          <w:u w:val="single"/>
        </w:rPr>
        <w:t xml:space="preserve">（小写）                                     </w:t>
      </w:r>
      <w:r>
        <w:rPr>
          <w:rFonts w:hint="eastAsia" w:ascii="宋体" w:hAnsi="宋体" w:cs="宋体"/>
          <w:bCs/>
          <w:color w:val="auto"/>
        </w:rPr>
        <w:t>；</w:t>
      </w:r>
    </w:p>
    <w:p>
      <w:pPr>
        <w:tabs>
          <w:tab w:val="left" w:pos="1004"/>
        </w:tabs>
        <w:spacing w:line="440" w:lineRule="exact"/>
        <w:ind w:firstLine="480"/>
        <w:rPr>
          <w:rFonts w:ascii="宋体" w:hAnsi="宋体" w:cs="宋体"/>
          <w:bCs/>
          <w:color w:val="auto"/>
        </w:rPr>
      </w:pPr>
      <w:r>
        <w:rPr>
          <w:rFonts w:hint="eastAsia" w:ascii="宋体" w:hAnsi="宋体" w:cs="宋体"/>
          <w:bCs/>
          <w:color w:val="auto"/>
        </w:rPr>
        <w:t xml:space="preserve">            </w:t>
      </w:r>
      <w:r>
        <w:rPr>
          <w:rFonts w:hint="eastAsia" w:ascii="宋体" w:hAnsi="宋体" w:cs="宋体"/>
          <w:bCs/>
          <w:color w:val="auto"/>
          <w:u w:val="single"/>
        </w:rPr>
        <w:t xml:space="preserve">（大写）                                         </w:t>
      </w:r>
      <w:r>
        <w:rPr>
          <w:rFonts w:hint="eastAsia" w:ascii="宋体" w:hAnsi="宋体" w:cs="宋体"/>
          <w:bCs/>
          <w:color w:val="auto"/>
        </w:rPr>
        <w:t>；</w:t>
      </w:r>
    </w:p>
    <w:p>
      <w:pPr>
        <w:tabs>
          <w:tab w:val="left" w:pos="1004"/>
        </w:tabs>
        <w:spacing w:line="440" w:lineRule="exact"/>
        <w:ind w:firstLine="480"/>
        <w:rPr>
          <w:rFonts w:ascii="宋体" w:hAnsi="宋体" w:cs="宋体"/>
          <w:bCs/>
          <w:color w:val="auto"/>
        </w:rPr>
      </w:pPr>
      <w:r>
        <w:rPr>
          <w:rFonts w:hint="eastAsia" w:ascii="宋体" w:hAnsi="宋体" w:cs="宋体"/>
          <w:bCs/>
          <w:color w:val="auto"/>
        </w:rPr>
        <w:t>甲方不再另付任何费用。合同总价为完成项目含税的全包价。</w:t>
      </w:r>
    </w:p>
    <w:p>
      <w:pPr>
        <w:tabs>
          <w:tab w:val="left" w:pos="1004"/>
        </w:tabs>
        <w:spacing w:line="440" w:lineRule="exact"/>
        <w:ind w:firstLine="480" w:firstLineChars="200"/>
        <w:rPr>
          <w:rFonts w:ascii="宋体" w:hAnsi="宋体" w:cs="宋体"/>
          <w:bCs/>
          <w:color w:val="auto"/>
        </w:rPr>
      </w:pPr>
      <w:r>
        <w:rPr>
          <w:rFonts w:hint="eastAsia" w:ascii="宋体" w:hAnsi="宋体" w:cs="宋体"/>
          <w:bCs/>
          <w:color w:val="auto"/>
        </w:rPr>
        <w:t>（五）服务质量要求</w:t>
      </w:r>
      <w:r>
        <w:rPr>
          <w:rFonts w:hint="eastAsia" w:ascii="宋体" w:hAnsi="宋体" w:cs="宋体"/>
          <w:bCs/>
          <w:color w:val="auto"/>
          <w:u w:val="single"/>
        </w:rPr>
        <w:t xml:space="preserve">                                           </w:t>
      </w:r>
      <w:r>
        <w:rPr>
          <w:rFonts w:hint="eastAsia" w:ascii="宋体" w:hAnsi="宋体" w:cs="宋体"/>
          <w:bCs/>
          <w:color w:val="auto"/>
        </w:rPr>
        <w:t>。</w:t>
      </w:r>
    </w:p>
    <w:p>
      <w:pPr>
        <w:tabs>
          <w:tab w:val="left" w:pos="1004"/>
        </w:tabs>
        <w:spacing w:line="440" w:lineRule="exact"/>
        <w:ind w:firstLine="472" w:firstLineChars="196"/>
        <w:rPr>
          <w:rFonts w:ascii="宋体" w:hAnsi="宋体" w:cs="宋体"/>
          <w:b/>
          <w:bCs/>
          <w:color w:val="auto"/>
        </w:rPr>
      </w:pPr>
      <w:r>
        <w:rPr>
          <w:rFonts w:hint="eastAsia" w:ascii="宋体" w:hAnsi="宋体" w:cs="宋体"/>
          <w:b/>
          <w:bCs/>
          <w:color w:val="auto"/>
        </w:rPr>
        <w:t>二、履约时间及方式</w:t>
      </w:r>
    </w:p>
    <w:p>
      <w:pPr>
        <w:tabs>
          <w:tab w:val="left" w:pos="1004"/>
        </w:tabs>
        <w:spacing w:line="440" w:lineRule="exact"/>
        <w:ind w:firstLine="480"/>
        <w:rPr>
          <w:rFonts w:ascii="宋体" w:hAnsi="宋体" w:cs="宋体"/>
          <w:bCs/>
          <w:color w:val="auto"/>
        </w:rPr>
      </w:pPr>
      <w:r>
        <w:rPr>
          <w:rFonts w:hint="eastAsia" w:ascii="宋体" w:hAnsi="宋体" w:cs="宋体"/>
          <w:bCs/>
          <w:color w:val="auto"/>
        </w:rPr>
        <w:t>（一）履约时间及方式：</w:t>
      </w:r>
      <w:r>
        <w:rPr>
          <w:rFonts w:hint="eastAsia" w:ascii="宋体" w:hAnsi="宋体" w:cs="宋体"/>
          <w:bCs/>
          <w:color w:val="auto"/>
          <w:u w:val="single"/>
        </w:rPr>
        <w:t xml:space="preserve">                                       </w:t>
      </w:r>
      <w:r>
        <w:rPr>
          <w:rFonts w:hint="eastAsia" w:ascii="宋体" w:hAnsi="宋体" w:cs="宋体"/>
          <w:bCs/>
          <w:color w:val="auto"/>
        </w:rPr>
        <w:t>。</w:t>
      </w:r>
    </w:p>
    <w:p>
      <w:pPr>
        <w:tabs>
          <w:tab w:val="left" w:pos="1004"/>
        </w:tabs>
        <w:spacing w:line="440" w:lineRule="exact"/>
        <w:ind w:firstLine="480"/>
        <w:rPr>
          <w:rFonts w:ascii="宋体" w:hAnsi="宋体" w:cs="宋体"/>
          <w:bCs/>
          <w:color w:val="auto"/>
        </w:rPr>
      </w:pPr>
      <w:r>
        <w:rPr>
          <w:rFonts w:hint="eastAsia" w:ascii="宋体" w:hAnsi="宋体" w:cs="宋体"/>
          <w:bCs/>
          <w:color w:val="auto"/>
        </w:rPr>
        <w:t>（二）履约地点：</w:t>
      </w:r>
      <w:r>
        <w:rPr>
          <w:rFonts w:hint="eastAsia" w:ascii="宋体" w:hAnsi="宋体" w:cs="宋体"/>
          <w:bCs/>
          <w:color w:val="auto"/>
          <w:u w:val="single"/>
        </w:rPr>
        <w:t xml:space="preserve">                                             </w:t>
      </w:r>
      <w:r>
        <w:rPr>
          <w:rFonts w:hint="eastAsia" w:ascii="宋体" w:hAnsi="宋体" w:cs="宋体"/>
          <w:bCs/>
          <w:color w:val="auto"/>
        </w:rPr>
        <w:t>。</w:t>
      </w:r>
    </w:p>
    <w:p>
      <w:pPr>
        <w:ind w:firstLine="480" w:firstLineChars="200"/>
        <w:rPr>
          <w:rFonts w:ascii="宋体" w:hAnsi="宋体" w:cs="宋体"/>
          <w:bCs/>
          <w:color w:val="auto"/>
          <w:u w:val="single"/>
        </w:rPr>
      </w:pPr>
      <w:r>
        <w:rPr>
          <w:rFonts w:hint="eastAsia" w:ascii="宋体" w:hAnsi="宋体" w:cs="宋体"/>
          <w:bCs/>
          <w:color w:val="auto"/>
        </w:rPr>
        <w:t>（三）验收方式：</w:t>
      </w:r>
      <w:r>
        <w:rPr>
          <w:rFonts w:hint="eastAsia" w:ascii="宋体" w:hAnsi="宋体" w:cs="宋体"/>
          <w:color w:val="auto"/>
          <w:lang w:val="en-GB"/>
        </w:rPr>
        <w:t>按本招标文件和中标方投标文件及</w:t>
      </w:r>
      <w:r>
        <w:rPr>
          <w:rFonts w:hint="eastAsia" w:ascii="宋体" w:hAnsi="宋体" w:cs="宋体"/>
          <w:bCs/>
          <w:color w:val="auto"/>
        </w:rPr>
        <w:t>国家、地方和行业的相关政策、法规</w:t>
      </w:r>
      <w:r>
        <w:rPr>
          <w:rFonts w:hint="eastAsia" w:ascii="宋体" w:hAnsi="宋体" w:cs="宋体"/>
          <w:color w:val="auto"/>
          <w:lang w:val="en-GB"/>
        </w:rPr>
        <w:t>。</w:t>
      </w:r>
    </w:p>
    <w:p>
      <w:pPr>
        <w:tabs>
          <w:tab w:val="left" w:pos="1004"/>
        </w:tabs>
        <w:spacing w:line="440" w:lineRule="exact"/>
        <w:ind w:firstLine="472" w:firstLineChars="196"/>
        <w:rPr>
          <w:rFonts w:ascii="宋体" w:hAnsi="宋体" w:cs="宋体"/>
          <w:b/>
          <w:color w:val="auto"/>
        </w:rPr>
      </w:pPr>
      <w:r>
        <w:rPr>
          <w:rFonts w:hint="eastAsia" w:ascii="宋体" w:hAnsi="宋体" w:cs="宋体"/>
          <w:b/>
          <w:bCs/>
          <w:color w:val="auto"/>
        </w:rPr>
        <w:t>三、付款方式、付款时间</w:t>
      </w:r>
      <w:r>
        <w:rPr>
          <w:rFonts w:hint="eastAsia" w:ascii="宋体" w:hAnsi="宋体" w:cs="宋体"/>
          <w:b/>
          <w:color w:val="auto"/>
        </w:rPr>
        <w:t>：</w:t>
      </w:r>
    </w:p>
    <w:p>
      <w:pPr>
        <w:tabs>
          <w:tab w:val="left" w:pos="1004"/>
        </w:tabs>
        <w:spacing w:line="440" w:lineRule="exact"/>
        <w:ind w:firstLine="470" w:firstLineChars="196"/>
        <w:rPr>
          <w:rFonts w:ascii="宋体" w:hAnsi="宋体" w:cs="宋体"/>
          <w:bCs/>
          <w:color w:val="auto"/>
        </w:rPr>
      </w:pPr>
      <w:r>
        <w:rPr>
          <w:rFonts w:hint="eastAsia" w:ascii="宋体" w:hAnsi="宋体" w:cs="宋体"/>
          <w:bCs/>
          <w:color w:val="auto"/>
        </w:rPr>
        <w:t>（1）本合同签订后，甲方凭乙方开具的正式有效发票向乙方支付合同金额的50%；</w:t>
      </w:r>
    </w:p>
    <w:p>
      <w:pPr>
        <w:tabs>
          <w:tab w:val="left" w:pos="1004"/>
        </w:tabs>
        <w:spacing w:line="440" w:lineRule="exact"/>
        <w:ind w:firstLine="470" w:firstLineChars="196"/>
        <w:rPr>
          <w:rFonts w:ascii="宋体" w:hAnsi="宋体" w:cs="宋体"/>
          <w:bCs/>
          <w:color w:val="auto"/>
        </w:rPr>
      </w:pPr>
      <w:r>
        <w:rPr>
          <w:rFonts w:hint="eastAsia" w:ascii="宋体" w:hAnsi="宋体" w:cs="宋体"/>
          <w:bCs/>
          <w:color w:val="auto"/>
        </w:rPr>
        <w:t>（2）合同签订的项目内容进行过半，经甲方确认后，甲方凭乙方开具的正式有效发票向乙方支付合同金额的进度款30%；</w:t>
      </w:r>
    </w:p>
    <w:p>
      <w:pPr>
        <w:tabs>
          <w:tab w:val="left" w:pos="1004"/>
        </w:tabs>
        <w:spacing w:line="440" w:lineRule="exact"/>
        <w:ind w:firstLine="470" w:firstLineChars="196"/>
        <w:rPr>
          <w:rFonts w:ascii="宋体" w:hAnsi="宋体" w:cs="宋体"/>
          <w:b/>
          <w:color w:val="auto"/>
        </w:rPr>
      </w:pPr>
      <w:r>
        <w:rPr>
          <w:rFonts w:hint="eastAsia" w:ascii="宋体" w:hAnsi="宋体" w:cs="宋体"/>
          <w:bCs/>
          <w:color w:val="auto"/>
        </w:rPr>
        <w:t>（3）乙方提交符合甲方要求的项目成果经甲方确认合格后，甲方凭乙方开具的正式有效发票向乙方支付合同金额的余款20%。</w:t>
      </w:r>
    </w:p>
    <w:p>
      <w:pPr>
        <w:tabs>
          <w:tab w:val="left" w:pos="1004"/>
        </w:tabs>
        <w:spacing w:line="440" w:lineRule="exact"/>
        <w:ind w:firstLine="470" w:firstLineChars="196"/>
        <w:rPr>
          <w:rFonts w:ascii="宋体" w:hAnsi="宋体" w:cs="宋体"/>
          <w:color w:val="auto"/>
        </w:rPr>
      </w:pPr>
    </w:p>
    <w:p>
      <w:pPr>
        <w:tabs>
          <w:tab w:val="left" w:pos="1004"/>
        </w:tabs>
        <w:spacing w:line="440" w:lineRule="exact"/>
        <w:ind w:firstLine="472" w:firstLineChars="196"/>
        <w:rPr>
          <w:rFonts w:ascii="宋体" w:hAnsi="宋体" w:cs="宋体"/>
          <w:b/>
          <w:bCs/>
          <w:color w:val="auto"/>
        </w:rPr>
      </w:pPr>
      <w:r>
        <w:rPr>
          <w:rFonts w:hint="eastAsia" w:ascii="宋体" w:hAnsi="宋体" w:cs="宋体"/>
          <w:b/>
          <w:bCs/>
          <w:color w:val="auto"/>
        </w:rPr>
        <w:t>四、验收</w:t>
      </w:r>
    </w:p>
    <w:p>
      <w:pPr>
        <w:tabs>
          <w:tab w:val="left" w:pos="1004"/>
        </w:tabs>
        <w:spacing w:line="440" w:lineRule="exact"/>
        <w:ind w:firstLine="480" w:firstLineChars="200"/>
        <w:rPr>
          <w:rFonts w:ascii="宋体" w:hAnsi="宋体" w:cs="宋体"/>
          <w:bCs/>
          <w:color w:val="auto"/>
        </w:rPr>
      </w:pPr>
      <w:r>
        <w:rPr>
          <w:rFonts w:hint="eastAsia" w:ascii="宋体" w:hAnsi="宋体" w:cs="宋体"/>
          <w:bCs/>
          <w:color w:val="auto"/>
        </w:rPr>
        <w:t>（一）验收方式：</w:t>
      </w:r>
      <w:r>
        <w:rPr>
          <w:rFonts w:hint="eastAsia" w:ascii="宋体" w:hAnsi="宋体" w:cs="宋体"/>
          <w:bCs/>
          <w:color w:val="auto"/>
          <w:u w:val="single"/>
        </w:rPr>
        <w:t xml:space="preserve">                                              </w:t>
      </w:r>
      <w:r>
        <w:rPr>
          <w:rFonts w:hint="eastAsia" w:ascii="宋体" w:hAnsi="宋体" w:cs="宋体"/>
          <w:bCs/>
          <w:color w:val="auto"/>
        </w:rPr>
        <w:t>。</w:t>
      </w:r>
    </w:p>
    <w:p>
      <w:pPr>
        <w:tabs>
          <w:tab w:val="left" w:pos="1004"/>
        </w:tabs>
        <w:spacing w:line="440" w:lineRule="exact"/>
        <w:ind w:firstLine="480" w:firstLineChars="200"/>
        <w:rPr>
          <w:rFonts w:ascii="宋体" w:hAnsi="宋体" w:cs="宋体"/>
          <w:bCs/>
          <w:color w:val="auto"/>
        </w:rPr>
      </w:pPr>
      <w:r>
        <w:rPr>
          <w:rFonts w:hint="eastAsia" w:ascii="宋体" w:hAnsi="宋体" w:cs="宋体"/>
          <w:bCs/>
          <w:color w:val="auto"/>
        </w:rPr>
        <w:t>（二）验收标准：</w:t>
      </w:r>
      <w:r>
        <w:rPr>
          <w:rFonts w:hint="eastAsia" w:ascii="宋体" w:hAnsi="宋体" w:cs="宋体"/>
          <w:bCs/>
          <w:color w:val="auto"/>
          <w:u w:val="single"/>
        </w:rPr>
        <w:t xml:space="preserve">                                              </w:t>
      </w:r>
      <w:r>
        <w:rPr>
          <w:rFonts w:hint="eastAsia" w:ascii="宋体" w:hAnsi="宋体" w:cs="宋体"/>
          <w:bCs/>
          <w:color w:val="auto"/>
        </w:rPr>
        <w:t>。</w:t>
      </w:r>
    </w:p>
    <w:p>
      <w:pPr>
        <w:tabs>
          <w:tab w:val="left" w:pos="1004"/>
        </w:tabs>
        <w:spacing w:line="440" w:lineRule="exact"/>
        <w:ind w:firstLine="472" w:firstLineChars="196"/>
        <w:rPr>
          <w:rFonts w:ascii="宋体" w:hAnsi="宋体" w:cs="宋体"/>
          <w:b/>
          <w:bCs/>
          <w:color w:val="auto"/>
        </w:rPr>
      </w:pPr>
      <w:r>
        <w:rPr>
          <w:rFonts w:hint="eastAsia" w:ascii="宋体" w:hAnsi="宋体" w:cs="宋体"/>
          <w:b/>
          <w:bCs/>
          <w:color w:val="auto"/>
        </w:rPr>
        <w:t>五、违约责任</w:t>
      </w:r>
    </w:p>
    <w:p>
      <w:pPr>
        <w:ind w:firstLine="480"/>
        <w:rPr>
          <w:rFonts w:ascii="宋体" w:hAnsi="宋体" w:cs="宋体"/>
          <w:color w:val="auto"/>
        </w:rPr>
      </w:pPr>
      <w:r>
        <w:rPr>
          <w:rFonts w:hint="eastAsia" w:ascii="宋体" w:hAnsi="宋体" w:cs="宋体"/>
          <w:bCs/>
          <w:color w:val="auto"/>
        </w:rPr>
        <w:t>（一）</w:t>
      </w:r>
      <w:r>
        <w:rPr>
          <w:rFonts w:hint="eastAsia" w:ascii="宋体" w:hAnsi="宋体" w:cs="宋体"/>
          <w:color w:val="auto"/>
        </w:rPr>
        <w:t>乙方所提供的服务质量、拟投入人员不符合合同规定的，由乙方负责按照原招标文件、更正公告内容和质疑答疑文件、投标文件、中标通知书等实质性内容重新免费提供该项目服务内容。</w:t>
      </w:r>
    </w:p>
    <w:p>
      <w:pPr>
        <w:ind w:firstLine="480"/>
        <w:rPr>
          <w:rFonts w:ascii="宋体" w:hAnsi="宋体" w:cs="宋体"/>
          <w:color w:val="auto"/>
        </w:rPr>
      </w:pPr>
      <w:r>
        <w:rPr>
          <w:rFonts w:hint="eastAsia" w:ascii="宋体" w:hAnsi="宋体" w:cs="宋体"/>
          <w:bCs/>
          <w:color w:val="auto"/>
        </w:rPr>
        <w:t>（二）</w:t>
      </w:r>
      <w:r>
        <w:rPr>
          <w:rFonts w:hint="eastAsia" w:ascii="宋体" w:hAnsi="宋体" w:cs="宋体"/>
          <w:color w:val="auto"/>
        </w:rPr>
        <w:t>每推迟一天按总价的1%罚款。</w:t>
      </w:r>
    </w:p>
    <w:p>
      <w:pPr>
        <w:tabs>
          <w:tab w:val="left" w:pos="945"/>
          <w:tab w:val="left" w:pos="1506"/>
        </w:tabs>
        <w:spacing w:line="440" w:lineRule="exact"/>
        <w:ind w:firstLine="480"/>
        <w:rPr>
          <w:rFonts w:ascii="宋体" w:hAnsi="宋体" w:cs="宋体"/>
          <w:bCs/>
          <w:color w:val="auto"/>
        </w:rPr>
      </w:pPr>
      <w:r>
        <w:rPr>
          <w:rFonts w:hint="eastAsia" w:ascii="宋体" w:hAnsi="宋体" w:cs="宋体"/>
          <w:bCs/>
          <w:color w:val="auto"/>
        </w:rPr>
        <w:t>（三）甲方逾期付款的，每日应向乙方偿付合同总额的千分之五作为违约金。</w:t>
      </w:r>
    </w:p>
    <w:p>
      <w:pPr>
        <w:tabs>
          <w:tab w:val="left" w:pos="945"/>
          <w:tab w:val="left" w:pos="1506"/>
        </w:tabs>
        <w:spacing w:line="440" w:lineRule="exact"/>
        <w:ind w:firstLine="480" w:firstLineChars="200"/>
        <w:rPr>
          <w:rFonts w:ascii="宋体" w:hAnsi="宋体" w:cs="宋体"/>
          <w:bCs/>
          <w:color w:val="auto"/>
        </w:rPr>
      </w:pPr>
      <w:r>
        <w:rPr>
          <w:rFonts w:hint="eastAsia" w:ascii="宋体" w:hAnsi="宋体" w:cs="宋体"/>
          <w:bCs/>
          <w:color w:val="auto"/>
        </w:rPr>
        <w:t>（四）甲方违反合同规定的，应当承担由此对乙方造成的损失。</w:t>
      </w:r>
    </w:p>
    <w:p>
      <w:pPr>
        <w:tabs>
          <w:tab w:val="left" w:pos="1004"/>
        </w:tabs>
        <w:spacing w:line="440" w:lineRule="exact"/>
        <w:ind w:firstLine="472" w:firstLineChars="196"/>
        <w:rPr>
          <w:rFonts w:ascii="宋体" w:hAnsi="宋体" w:cs="宋体"/>
          <w:b/>
          <w:bCs/>
          <w:color w:val="auto"/>
        </w:rPr>
      </w:pPr>
      <w:r>
        <w:rPr>
          <w:rFonts w:hint="eastAsia" w:ascii="宋体" w:hAnsi="宋体" w:cs="宋体"/>
          <w:b/>
          <w:bCs/>
          <w:color w:val="auto"/>
        </w:rPr>
        <w:t>六、解决争议的办法</w:t>
      </w:r>
    </w:p>
    <w:p>
      <w:pPr>
        <w:tabs>
          <w:tab w:val="left" w:pos="1004"/>
        </w:tabs>
        <w:spacing w:line="440" w:lineRule="exact"/>
        <w:ind w:firstLine="480" w:firstLineChars="200"/>
        <w:rPr>
          <w:rFonts w:ascii="宋体" w:hAnsi="宋体" w:cs="宋体"/>
          <w:bCs/>
          <w:color w:val="auto"/>
        </w:rPr>
      </w:pPr>
      <w:r>
        <w:rPr>
          <w:rFonts w:hint="eastAsia" w:ascii="宋体" w:hAnsi="宋体" w:cs="宋体"/>
          <w:bCs/>
          <w:color w:val="auto"/>
        </w:rPr>
        <w:t>合同实施或与合同有关的一切争议应通过双方友好协商解决。如果友好协商不能解决，作如下</w:t>
      </w:r>
      <w:r>
        <w:rPr>
          <w:rFonts w:hint="eastAsia" w:ascii="宋体" w:hAnsi="宋体" w:cs="宋体"/>
          <w:bCs/>
          <w:color w:val="auto"/>
          <w:u w:val="single"/>
        </w:rPr>
        <w:t xml:space="preserve">   </w:t>
      </w:r>
      <w:r>
        <w:rPr>
          <w:rFonts w:hint="eastAsia" w:ascii="宋体" w:hAnsi="宋体" w:cs="宋体"/>
          <w:bCs/>
          <w:color w:val="auto"/>
        </w:rPr>
        <w:t>处理：</w:t>
      </w:r>
    </w:p>
    <w:p>
      <w:pPr>
        <w:tabs>
          <w:tab w:val="left" w:pos="1004"/>
        </w:tabs>
        <w:spacing w:line="440" w:lineRule="exact"/>
        <w:ind w:firstLine="480" w:firstLineChars="200"/>
        <w:rPr>
          <w:rFonts w:ascii="宋体" w:hAnsi="宋体" w:cs="宋体"/>
          <w:bCs/>
          <w:color w:val="auto"/>
        </w:rPr>
      </w:pPr>
      <w:r>
        <w:rPr>
          <w:rFonts w:hint="eastAsia" w:ascii="宋体" w:hAnsi="宋体" w:cs="宋体"/>
          <w:bCs/>
          <w:color w:val="auto"/>
        </w:rPr>
        <w:t>（一）申请仲裁。仲裁机构为海南仲裁委员会。</w:t>
      </w:r>
    </w:p>
    <w:p>
      <w:pPr>
        <w:tabs>
          <w:tab w:val="left" w:pos="1004"/>
        </w:tabs>
        <w:spacing w:line="440" w:lineRule="exact"/>
        <w:ind w:firstLine="480" w:firstLineChars="200"/>
        <w:rPr>
          <w:rFonts w:ascii="宋体" w:hAnsi="宋体" w:cs="宋体"/>
          <w:bCs/>
          <w:color w:val="auto"/>
        </w:rPr>
      </w:pPr>
      <w:r>
        <w:rPr>
          <w:rFonts w:hint="eastAsia" w:ascii="宋体" w:hAnsi="宋体" w:cs="宋体"/>
          <w:bCs/>
          <w:color w:val="auto"/>
        </w:rPr>
        <w:t>（二）提起诉讼。诉讼地点为采购人所在地。</w:t>
      </w:r>
    </w:p>
    <w:p>
      <w:pPr>
        <w:tabs>
          <w:tab w:val="left" w:pos="1004"/>
        </w:tabs>
        <w:spacing w:line="440" w:lineRule="exact"/>
        <w:ind w:firstLine="472" w:firstLineChars="196"/>
        <w:rPr>
          <w:rFonts w:ascii="宋体" w:hAnsi="宋体" w:cs="宋体"/>
          <w:b/>
          <w:bCs/>
          <w:color w:val="auto"/>
        </w:rPr>
      </w:pPr>
      <w:r>
        <w:rPr>
          <w:rFonts w:hint="eastAsia" w:ascii="宋体" w:hAnsi="宋体" w:cs="宋体"/>
          <w:b/>
          <w:bCs/>
          <w:color w:val="auto"/>
        </w:rPr>
        <w:t>七、不可抗力</w:t>
      </w:r>
    </w:p>
    <w:p>
      <w:pPr>
        <w:tabs>
          <w:tab w:val="left" w:pos="1255"/>
        </w:tabs>
        <w:spacing w:line="440" w:lineRule="exact"/>
        <w:ind w:firstLine="480"/>
        <w:rPr>
          <w:rFonts w:ascii="宋体" w:hAnsi="宋体" w:cs="宋体"/>
          <w:bCs/>
          <w:color w:val="auto"/>
        </w:rPr>
      </w:pPr>
      <w:r>
        <w:rPr>
          <w:rFonts w:hint="eastAsia" w:ascii="宋体" w:hAnsi="宋体" w:cs="宋体"/>
          <w:bCs/>
          <w:color w:val="auto"/>
        </w:rPr>
        <w:t>（一）不可抗力事故系指买卖双方在缔结合同时所不能预见的，并且它的发生及其后果是无法避免和无法克服的事故。受阻一方应在不可抗力事故发生后尽快用电报、传真或电话通知对方，并于事故发生后14个日历日内将有关当局出具的证明文件用专人递交、特快专递或挂号信寄给对方审阅确认。</w:t>
      </w:r>
    </w:p>
    <w:p>
      <w:pPr>
        <w:tabs>
          <w:tab w:val="left" w:pos="1255"/>
        </w:tabs>
        <w:spacing w:line="440" w:lineRule="exact"/>
        <w:ind w:firstLine="480"/>
        <w:rPr>
          <w:rFonts w:ascii="宋体" w:hAnsi="宋体" w:cs="宋体"/>
          <w:bCs/>
          <w:color w:val="auto"/>
        </w:rPr>
      </w:pPr>
      <w:r>
        <w:rPr>
          <w:rFonts w:hint="eastAsia" w:ascii="宋体" w:hAnsi="宋体" w:cs="宋体"/>
          <w:bCs/>
          <w:color w:val="auto"/>
        </w:rPr>
        <w:t>（二）签约双方任一方由于不可抗力事故的影响而不能执行合同时，经确认后，允许延期履行、部分履行或不履行合同，根据情况可部分或全部免予承担违约责任。</w:t>
      </w:r>
    </w:p>
    <w:p>
      <w:pPr>
        <w:tabs>
          <w:tab w:val="left" w:pos="1004"/>
        </w:tabs>
        <w:spacing w:line="440" w:lineRule="exact"/>
        <w:ind w:right="36" w:rightChars="15" w:firstLine="472" w:firstLineChars="196"/>
        <w:rPr>
          <w:rFonts w:ascii="宋体" w:hAnsi="宋体" w:cs="宋体"/>
          <w:b/>
          <w:bCs/>
          <w:color w:val="auto"/>
        </w:rPr>
      </w:pPr>
      <w:r>
        <w:rPr>
          <w:rFonts w:hint="eastAsia" w:ascii="宋体" w:hAnsi="宋体" w:cs="宋体"/>
          <w:b/>
          <w:bCs/>
          <w:color w:val="auto"/>
        </w:rPr>
        <w:t>八、监督和管理</w:t>
      </w:r>
    </w:p>
    <w:p>
      <w:pPr>
        <w:tabs>
          <w:tab w:val="left" w:pos="1255"/>
        </w:tabs>
        <w:spacing w:line="440" w:lineRule="exact"/>
        <w:ind w:right="36" w:rightChars="15" w:firstLine="480"/>
        <w:rPr>
          <w:rFonts w:ascii="宋体" w:hAnsi="宋体" w:cs="宋体"/>
          <w:bCs/>
          <w:color w:val="auto"/>
        </w:rPr>
      </w:pPr>
      <w:r>
        <w:rPr>
          <w:rFonts w:hint="eastAsia" w:ascii="宋体" w:hAnsi="宋体" w:cs="宋体"/>
          <w:bCs/>
          <w:color w:val="auto"/>
        </w:rPr>
        <w:t>甲乙双方均应自觉配合</w:t>
      </w:r>
      <w:r>
        <w:rPr>
          <w:rFonts w:hint="eastAsia" w:ascii="宋体" w:hAnsi="宋体" w:cs="宋体"/>
          <w:bCs/>
          <w:color w:val="auto"/>
          <w:u w:val="single"/>
        </w:rPr>
        <w:t>监督管理部门</w:t>
      </w:r>
      <w:r>
        <w:rPr>
          <w:rFonts w:hint="eastAsia" w:ascii="宋体" w:hAnsi="宋体" w:cs="宋体"/>
          <w:bCs/>
          <w:color w:val="auto"/>
        </w:rPr>
        <w:t>对合同履行情况的监督检查，如实反映情况，提供有关资料。</w:t>
      </w:r>
    </w:p>
    <w:p>
      <w:pPr>
        <w:tabs>
          <w:tab w:val="left" w:pos="1004"/>
        </w:tabs>
        <w:spacing w:line="440" w:lineRule="exact"/>
        <w:ind w:right="36" w:rightChars="15" w:firstLine="472" w:firstLineChars="196"/>
        <w:rPr>
          <w:rFonts w:ascii="宋体" w:hAnsi="宋体" w:cs="宋体"/>
          <w:b/>
          <w:bCs/>
          <w:color w:val="auto"/>
        </w:rPr>
      </w:pPr>
      <w:r>
        <w:rPr>
          <w:rFonts w:hint="eastAsia" w:ascii="宋体" w:hAnsi="宋体" w:cs="宋体"/>
          <w:b/>
          <w:bCs/>
          <w:color w:val="auto"/>
        </w:rPr>
        <w:t>九、无效合同</w:t>
      </w:r>
    </w:p>
    <w:p>
      <w:pPr>
        <w:tabs>
          <w:tab w:val="left" w:pos="1004"/>
        </w:tabs>
        <w:spacing w:line="440" w:lineRule="exact"/>
        <w:ind w:right="36" w:rightChars="15" w:firstLine="480"/>
        <w:rPr>
          <w:rFonts w:ascii="宋体" w:hAnsi="宋体" w:cs="宋体"/>
          <w:bCs/>
          <w:color w:val="auto"/>
        </w:rPr>
      </w:pPr>
      <w:r>
        <w:rPr>
          <w:rFonts w:hint="eastAsia" w:ascii="宋体" w:hAnsi="宋体" w:cs="宋体"/>
          <w:bCs/>
          <w:color w:val="auto"/>
        </w:rPr>
        <w:t>甲乙双方如因违反国家法律、法规和有关政府采购规定，合同无效的，责任由过错方承担。</w:t>
      </w:r>
    </w:p>
    <w:p>
      <w:pPr>
        <w:snapToGrid w:val="0"/>
        <w:spacing w:line="500" w:lineRule="exact"/>
        <w:ind w:firstLine="472" w:firstLineChars="196"/>
        <w:rPr>
          <w:rFonts w:ascii="宋体" w:hAnsi="宋体" w:cs="宋体"/>
          <w:b/>
          <w:color w:val="auto"/>
        </w:rPr>
      </w:pPr>
      <w:r>
        <w:rPr>
          <w:rFonts w:hint="eastAsia" w:ascii="宋体" w:hAnsi="宋体" w:cs="宋体"/>
          <w:b/>
          <w:color w:val="auto"/>
        </w:rPr>
        <w:t>十、组成本合同的文件包括</w:t>
      </w:r>
    </w:p>
    <w:p>
      <w:pPr>
        <w:snapToGrid w:val="0"/>
        <w:spacing w:line="500" w:lineRule="exact"/>
        <w:ind w:left="555"/>
        <w:rPr>
          <w:rFonts w:ascii="宋体" w:hAnsi="宋体" w:cs="宋体"/>
          <w:color w:val="auto"/>
        </w:rPr>
      </w:pPr>
      <w:r>
        <w:rPr>
          <w:rFonts w:hint="eastAsia" w:ascii="宋体" w:hAnsi="宋体" w:cs="宋体"/>
          <w:color w:val="auto"/>
        </w:rPr>
        <w:t>1.合同条款；</w:t>
      </w:r>
    </w:p>
    <w:p>
      <w:pPr>
        <w:snapToGrid w:val="0"/>
        <w:spacing w:line="500" w:lineRule="exact"/>
        <w:ind w:left="555"/>
        <w:rPr>
          <w:rFonts w:ascii="宋体" w:hAnsi="宋体" w:cs="宋体"/>
          <w:color w:val="auto"/>
        </w:rPr>
      </w:pPr>
      <w:r>
        <w:rPr>
          <w:rFonts w:hint="eastAsia" w:ascii="宋体" w:hAnsi="宋体" w:cs="宋体"/>
          <w:color w:val="auto"/>
        </w:rPr>
        <w:t>2.谈判文件及乙方的报价文件及谈判时的承诺文件；</w:t>
      </w:r>
    </w:p>
    <w:p>
      <w:pPr>
        <w:snapToGrid w:val="0"/>
        <w:spacing w:line="500" w:lineRule="exact"/>
        <w:ind w:left="555"/>
        <w:rPr>
          <w:rFonts w:ascii="宋体" w:hAnsi="宋体" w:cs="宋体"/>
          <w:color w:val="auto"/>
        </w:rPr>
      </w:pPr>
      <w:r>
        <w:rPr>
          <w:rFonts w:hint="eastAsia" w:ascii="宋体" w:hAnsi="宋体" w:cs="宋体"/>
          <w:color w:val="auto"/>
        </w:rPr>
        <w:t>3.中标通知书；</w:t>
      </w:r>
    </w:p>
    <w:p>
      <w:pPr>
        <w:snapToGrid w:val="0"/>
        <w:spacing w:line="500" w:lineRule="exact"/>
        <w:ind w:left="555"/>
        <w:rPr>
          <w:rFonts w:ascii="宋体" w:hAnsi="宋体" w:cs="宋体"/>
          <w:color w:val="auto"/>
        </w:rPr>
      </w:pPr>
      <w:r>
        <w:rPr>
          <w:rFonts w:hint="eastAsia" w:ascii="宋体" w:hAnsi="宋体" w:cs="宋体"/>
          <w:color w:val="auto"/>
        </w:rPr>
        <w:t>4.甲乙双方商定的其他必要文件。</w:t>
      </w:r>
    </w:p>
    <w:p>
      <w:pPr>
        <w:snapToGrid w:val="0"/>
        <w:spacing w:line="500" w:lineRule="exact"/>
        <w:ind w:firstLine="480" w:firstLineChars="200"/>
        <w:rPr>
          <w:rFonts w:ascii="宋体" w:hAnsi="宋体" w:cs="宋体"/>
          <w:bCs/>
          <w:color w:val="auto"/>
        </w:rPr>
      </w:pPr>
      <w:r>
        <w:rPr>
          <w:rFonts w:hint="eastAsia" w:ascii="宋体" w:hAnsi="宋体" w:cs="宋体"/>
          <w:bCs/>
          <w:color w:val="auto"/>
        </w:rPr>
        <w:t>上述合同文件内容互为补充，如有不明确，由甲方负责解释。</w:t>
      </w:r>
    </w:p>
    <w:p>
      <w:pPr>
        <w:tabs>
          <w:tab w:val="left" w:pos="1004"/>
        </w:tabs>
        <w:ind w:right="36" w:rightChars="15" w:firstLine="472" w:firstLineChars="196"/>
        <w:rPr>
          <w:rFonts w:ascii="宋体" w:hAnsi="宋体" w:cs="宋体"/>
          <w:b/>
          <w:bCs/>
          <w:color w:val="auto"/>
        </w:rPr>
      </w:pPr>
      <w:r>
        <w:rPr>
          <w:rFonts w:hint="eastAsia" w:ascii="宋体" w:hAnsi="宋体" w:cs="宋体"/>
          <w:b/>
          <w:bCs/>
          <w:color w:val="auto"/>
        </w:rPr>
        <w:t>十一、合同备案</w:t>
      </w:r>
    </w:p>
    <w:p>
      <w:pPr>
        <w:tabs>
          <w:tab w:val="left" w:pos="1004"/>
        </w:tabs>
        <w:ind w:right="36" w:rightChars="15" w:firstLine="480"/>
        <w:rPr>
          <w:rFonts w:ascii="宋体" w:hAnsi="宋体" w:cs="宋体"/>
          <w:bCs/>
          <w:color w:val="auto"/>
        </w:rPr>
      </w:pPr>
      <w:r>
        <w:rPr>
          <w:rFonts w:hint="eastAsia" w:ascii="宋体" w:hAnsi="宋体" w:cs="宋体"/>
          <w:bCs/>
          <w:color w:val="auto"/>
        </w:rPr>
        <w:t>本合同一式</w:t>
      </w:r>
      <w:r>
        <w:rPr>
          <w:rFonts w:hint="eastAsia" w:ascii="宋体" w:hAnsi="宋体" w:cs="宋体"/>
          <w:bCs/>
          <w:color w:val="auto"/>
          <w:u w:val="single"/>
        </w:rPr>
        <w:t xml:space="preserve">   </w:t>
      </w:r>
      <w:r>
        <w:rPr>
          <w:rFonts w:hint="eastAsia" w:ascii="宋体" w:hAnsi="宋体" w:cs="宋体"/>
          <w:bCs/>
          <w:color w:val="auto"/>
        </w:rPr>
        <w:t>份，中文书写。甲方</w:t>
      </w:r>
      <w:r>
        <w:rPr>
          <w:rFonts w:hint="eastAsia" w:ascii="宋体" w:hAnsi="宋体" w:cs="宋体"/>
          <w:bCs/>
          <w:color w:val="auto"/>
          <w:u w:val="single"/>
        </w:rPr>
        <w:t xml:space="preserve">   </w:t>
      </w:r>
      <w:r>
        <w:rPr>
          <w:rFonts w:hint="eastAsia" w:ascii="宋体" w:hAnsi="宋体" w:cs="宋体"/>
          <w:bCs/>
          <w:color w:val="auto"/>
        </w:rPr>
        <w:t>份、乙方</w:t>
      </w:r>
      <w:r>
        <w:rPr>
          <w:rFonts w:hint="eastAsia" w:ascii="宋体" w:hAnsi="宋体" w:cs="宋体"/>
          <w:bCs/>
          <w:color w:val="auto"/>
          <w:u w:val="single"/>
        </w:rPr>
        <w:t xml:space="preserve">   </w:t>
      </w:r>
      <w:r>
        <w:rPr>
          <w:rFonts w:hint="eastAsia" w:ascii="宋体" w:hAnsi="宋体" w:cs="宋体"/>
          <w:bCs/>
          <w:color w:val="auto"/>
        </w:rPr>
        <w:t>份，采购代理机构壹份。</w:t>
      </w:r>
    </w:p>
    <w:p>
      <w:pPr>
        <w:tabs>
          <w:tab w:val="left" w:pos="1004"/>
        </w:tabs>
        <w:spacing w:line="440" w:lineRule="exact"/>
        <w:ind w:right="36" w:rightChars="15" w:firstLine="480"/>
        <w:rPr>
          <w:rFonts w:ascii="宋体" w:hAnsi="宋体" w:cs="宋体"/>
          <w:bCs/>
          <w:color w:val="auto"/>
        </w:rPr>
      </w:pPr>
    </w:p>
    <w:p>
      <w:pPr>
        <w:tabs>
          <w:tab w:val="left" w:pos="1004"/>
          <w:tab w:val="left" w:pos="4267"/>
        </w:tabs>
        <w:spacing w:line="440" w:lineRule="exact"/>
        <w:ind w:right="36" w:rightChars="15" w:firstLine="480"/>
        <w:rPr>
          <w:rFonts w:ascii="宋体" w:hAnsi="宋体" w:cs="宋体"/>
          <w:bCs/>
          <w:color w:val="auto"/>
        </w:rPr>
      </w:pPr>
      <w:r>
        <w:rPr>
          <w:rFonts w:hint="eastAsia" w:ascii="宋体" w:hAnsi="宋体" w:cs="宋体"/>
          <w:bCs/>
          <w:color w:val="auto"/>
        </w:rPr>
        <w:t xml:space="preserve">甲方：          </w:t>
      </w:r>
      <w:r>
        <w:rPr>
          <w:rFonts w:hint="eastAsia" w:ascii="宋体" w:hAnsi="宋体" w:cs="宋体"/>
          <w:bCs/>
          <w:color w:val="auto"/>
        </w:rPr>
        <w:tab/>
      </w:r>
      <w:r>
        <w:rPr>
          <w:rFonts w:hint="eastAsia" w:ascii="宋体" w:hAnsi="宋体" w:cs="宋体"/>
          <w:bCs/>
          <w:color w:val="auto"/>
        </w:rPr>
        <w:t xml:space="preserve">      乙方：</w:t>
      </w:r>
    </w:p>
    <w:p>
      <w:pPr>
        <w:tabs>
          <w:tab w:val="left" w:pos="1004"/>
          <w:tab w:val="left" w:pos="4267"/>
        </w:tabs>
        <w:spacing w:line="440" w:lineRule="exact"/>
        <w:ind w:right="36" w:rightChars="15" w:firstLine="480"/>
        <w:rPr>
          <w:rFonts w:ascii="宋体" w:hAnsi="宋体" w:cs="宋体"/>
          <w:bCs/>
          <w:color w:val="auto"/>
        </w:rPr>
      </w:pPr>
      <w:r>
        <w:rPr>
          <w:rFonts w:hint="eastAsia" w:ascii="宋体" w:hAnsi="宋体" w:cs="宋体"/>
          <w:bCs/>
          <w:color w:val="auto"/>
        </w:rPr>
        <w:t xml:space="preserve">法定代表人：                      </w:t>
      </w:r>
      <w:r>
        <w:rPr>
          <w:rFonts w:hint="eastAsia" w:ascii="宋体" w:hAnsi="宋体" w:cs="宋体"/>
          <w:bCs/>
          <w:color w:val="auto"/>
        </w:rPr>
        <w:tab/>
      </w:r>
      <w:r>
        <w:rPr>
          <w:rFonts w:hint="eastAsia" w:ascii="宋体" w:hAnsi="宋体" w:cs="宋体"/>
          <w:bCs/>
          <w:color w:val="auto"/>
        </w:rPr>
        <w:t>法定代表人：</w:t>
      </w:r>
    </w:p>
    <w:p>
      <w:pPr>
        <w:tabs>
          <w:tab w:val="left" w:pos="1004"/>
          <w:tab w:val="left" w:pos="4267"/>
        </w:tabs>
        <w:spacing w:line="440" w:lineRule="exact"/>
        <w:ind w:right="36" w:rightChars="15" w:firstLine="480"/>
        <w:rPr>
          <w:rFonts w:ascii="宋体" w:hAnsi="宋体" w:cs="宋体"/>
          <w:bCs/>
          <w:color w:val="auto"/>
        </w:rPr>
      </w:pPr>
      <w:r>
        <w:rPr>
          <w:rFonts w:hint="eastAsia" w:ascii="宋体" w:hAnsi="宋体" w:cs="宋体"/>
          <w:bCs/>
          <w:color w:val="auto"/>
        </w:rPr>
        <w:t>或委托代理人：                    或委托代理人：</w:t>
      </w:r>
    </w:p>
    <w:p>
      <w:pPr>
        <w:tabs>
          <w:tab w:val="left" w:pos="1004"/>
          <w:tab w:val="left" w:pos="4267"/>
        </w:tabs>
        <w:spacing w:line="440" w:lineRule="exact"/>
        <w:ind w:right="36" w:rightChars="15" w:firstLine="480"/>
        <w:rPr>
          <w:rFonts w:ascii="宋体" w:hAnsi="宋体" w:cs="宋体"/>
          <w:bCs/>
          <w:color w:val="auto"/>
        </w:rPr>
      </w:pPr>
      <w:r>
        <w:rPr>
          <w:rFonts w:hint="eastAsia" w:ascii="宋体" w:hAnsi="宋体" w:cs="宋体"/>
          <w:bCs/>
          <w:color w:val="auto"/>
        </w:rPr>
        <w:t xml:space="preserve">地址：                            </w:t>
      </w:r>
      <w:r>
        <w:rPr>
          <w:rFonts w:hint="eastAsia" w:ascii="宋体" w:hAnsi="宋体" w:cs="宋体"/>
          <w:bCs/>
          <w:color w:val="auto"/>
        </w:rPr>
        <w:tab/>
      </w:r>
      <w:r>
        <w:rPr>
          <w:rFonts w:hint="eastAsia" w:ascii="宋体" w:hAnsi="宋体" w:cs="宋体"/>
          <w:bCs/>
          <w:color w:val="auto"/>
        </w:rPr>
        <w:t>地址：</w:t>
      </w:r>
    </w:p>
    <w:p>
      <w:pPr>
        <w:tabs>
          <w:tab w:val="left" w:pos="1004"/>
          <w:tab w:val="left" w:pos="4267"/>
        </w:tabs>
        <w:spacing w:line="440" w:lineRule="exact"/>
        <w:ind w:right="36" w:rightChars="15" w:firstLine="480"/>
        <w:rPr>
          <w:rFonts w:ascii="宋体" w:hAnsi="宋体" w:cs="宋体"/>
          <w:bCs/>
          <w:color w:val="auto"/>
        </w:rPr>
      </w:pPr>
      <w:r>
        <w:rPr>
          <w:rFonts w:hint="eastAsia" w:ascii="宋体" w:hAnsi="宋体" w:cs="宋体"/>
          <w:bCs/>
          <w:color w:val="auto"/>
        </w:rPr>
        <w:t xml:space="preserve">开户银行：                        </w:t>
      </w:r>
      <w:r>
        <w:rPr>
          <w:rFonts w:hint="eastAsia" w:ascii="宋体" w:hAnsi="宋体" w:cs="宋体"/>
          <w:bCs/>
          <w:color w:val="auto"/>
        </w:rPr>
        <w:tab/>
      </w:r>
      <w:r>
        <w:rPr>
          <w:rFonts w:hint="eastAsia" w:ascii="宋体" w:hAnsi="宋体" w:cs="宋体"/>
          <w:bCs/>
          <w:color w:val="auto"/>
        </w:rPr>
        <w:t>开户银行：</w:t>
      </w:r>
    </w:p>
    <w:p>
      <w:pPr>
        <w:tabs>
          <w:tab w:val="left" w:pos="1004"/>
          <w:tab w:val="left" w:pos="4267"/>
        </w:tabs>
        <w:spacing w:line="440" w:lineRule="exact"/>
        <w:ind w:right="36" w:rightChars="15" w:firstLine="480"/>
        <w:rPr>
          <w:rFonts w:ascii="宋体" w:hAnsi="宋体" w:cs="宋体"/>
          <w:bCs/>
          <w:color w:val="auto"/>
        </w:rPr>
      </w:pPr>
      <w:r>
        <w:rPr>
          <w:rFonts w:hint="eastAsia" w:ascii="宋体" w:hAnsi="宋体" w:cs="宋体"/>
          <w:bCs/>
          <w:color w:val="auto"/>
        </w:rPr>
        <w:t xml:space="preserve">帐号：                            </w:t>
      </w:r>
      <w:r>
        <w:rPr>
          <w:rFonts w:hint="eastAsia" w:ascii="宋体" w:hAnsi="宋体" w:cs="宋体"/>
          <w:bCs/>
          <w:color w:val="auto"/>
        </w:rPr>
        <w:tab/>
      </w:r>
      <w:r>
        <w:rPr>
          <w:rFonts w:hint="eastAsia" w:ascii="宋体" w:hAnsi="宋体" w:cs="宋体"/>
          <w:bCs/>
          <w:color w:val="auto"/>
        </w:rPr>
        <w:t>帐号</w:t>
      </w:r>
    </w:p>
    <w:p>
      <w:pPr>
        <w:tabs>
          <w:tab w:val="left" w:pos="1004"/>
          <w:tab w:val="left" w:pos="4267"/>
        </w:tabs>
        <w:spacing w:line="440" w:lineRule="exact"/>
        <w:ind w:right="36" w:rightChars="15" w:firstLine="480"/>
        <w:rPr>
          <w:rFonts w:ascii="宋体" w:hAnsi="宋体" w:cs="宋体"/>
          <w:bCs/>
          <w:color w:val="auto"/>
        </w:rPr>
      </w:pPr>
      <w:r>
        <w:rPr>
          <w:rFonts w:hint="eastAsia" w:ascii="宋体" w:hAnsi="宋体" w:cs="宋体"/>
          <w:bCs/>
          <w:color w:val="auto"/>
        </w:rPr>
        <w:t xml:space="preserve">电话：                            </w:t>
      </w:r>
      <w:r>
        <w:rPr>
          <w:rFonts w:hint="eastAsia" w:ascii="宋体" w:hAnsi="宋体" w:cs="宋体"/>
          <w:bCs/>
          <w:color w:val="auto"/>
        </w:rPr>
        <w:tab/>
      </w:r>
      <w:r>
        <w:rPr>
          <w:rFonts w:hint="eastAsia" w:ascii="宋体" w:hAnsi="宋体" w:cs="宋体"/>
          <w:bCs/>
          <w:color w:val="auto"/>
        </w:rPr>
        <w:t>电话：</w:t>
      </w:r>
    </w:p>
    <w:p>
      <w:pPr>
        <w:tabs>
          <w:tab w:val="left" w:pos="1004"/>
        </w:tabs>
        <w:spacing w:line="440" w:lineRule="exact"/>
        <w:ind w:right="36" w:rightChars="15" w:firstLine="960" w:firstLineChars="400"/>
        <w:rPr>
          <w:rFonts w:ascii="宋体" w:hAnsi="宋体" w:cs="宋体"/>
          <w:bCs/>
          <w:color w:val="auto"/>
        </w:rPr>
      </w:pPr>
      <w:r>
        <w:rPr>
          <w:rFonts w:hint="eastAsia" w:ascii="宋体" w:hAnsi="宋体" w:cs="宋体"/>
          <w:bCs/>
          <w:color w:val="auto"/>
        </w:rPr>
        <w:t>年  月  日                        年  月  日</w:t>
      </w:r>
    </w:p>
    <w:p>
      <w:pPr>
        <w:tabs>
          <w:tab w:val="left" w:pos="1004"/>
        </w:tabs>
        <w:spacing w:line="440" w:lineRule="exact"/>
        <w:ind w:right="36" w:rightChars="15" w:firstLine="480"/>
        <w:rPr>
          <w:rFonts w:ascii="宋体" w:hAnsi="宋体" w:cs="宋体"/>
          <w:bCs/>
          <w:color w:val="auto"/>
        </w:rPr>
      </w:pP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72" w:firstLineChars="196"/>
        <w:rPr>
          <w:rFonts w:ascii="宋体" w:hAnsi="宋体" w:cs="宋体"/>
          <w:b/>
          <w:color w:val="auto"/>
        </w:rPr>
      </w:pPr>
      <w:r>
        <w:rPr>
          <w:rFonts w:hint="eastAsia" w:ascii="宋体" w:hAnsi="宋体" w:cs="宋体"/>
          <w:b/>
          <w:color w:val="auto"/>
        </w:rPr>
        <w:t>(采购代理机构声明：本合同内容</w:t>
      </w:r>
      <w:r>
        <w:rPr>
          <w:rFonts w:ascii="宋体" w:hAnsi="宋体" w:cs="宋体"/>
          <w:b/>
          <w:color w:val="auto"/>
        </w:rPr>
        <w:t>仅做参考，实际签署内容以采购人要求为准</w:t>
      </w:r>
      <w:r>
        <w:rPr>
          <w:rFonts w:hint="eastAsia" w:ascii="宋体" w:hAnsi="宋体" w:cs="宋体"/>
          <w:b/>
          <w:color w:val="auto"/>
        </w:rPr>
        <w:t>）。</w:t>
      </w:r>
    </w:p>
    <w:p>
      <w:pPr>
        <w:tabs>
          <w:tab w:val="left" w:pos="1004"/>
        </w:tabs>
        <w:ind w:right="36" w:rightChars="15"/>
        <w:rPr>
          <w:rFonts w:ascii="宋体" w:hAnsi="宋体" w:cs="宋体"/>
          <w:b/>
          <w:color w:val="auto"/>
        </w:rPr>
      </w:pPr>
    </w:p>
    <w:p>
      <w:pPr>
        <w:tabs>
          <w:tab w:val="left" w:pos="1004"/>
        </w:tabs>
        <w:ind w:right="36" w:rightChars="15"/>
        <w:rPr>
          <w:rFonts w:ascii="宋体" w:hAnsi="宋体" w:cs="宋体"/>
          <w:b/>
          <w:color w:val="auto"/>
        </w:rPr>
      </w:pPr>
    </w:p>
    <w:p>
      <w:pPr>
        <w:tabs>
          <w:tab w:val="left" w:pos="1004"/>
        </w:tabs>
        <w:ind w:right="36" w:rightChars="15"/>
        <w:rPr>
          <w:rFonts w:ascii="宋体" w:hAnsi="宋体" w:cs="宋体"/>
          <w:b/>
          <w:color w:val="auto"/>
        </w:rPr>
      </w:pPr>
    </w:p>
    <w:p>
      <w:pPr>
        <w:tabs>
          <w:tab w:val="left" w:pos="1004"/>
        </w:tabs>
        <w:ind w:right="36" w:rightChars="15"/>
        <w:rPr>
          <w:rFonts w:ascii="宋体" w:hAnsi="宋体" w:cs="宋体"/>
          <w:b/>
          <w:color w:val="auto"/>
          <w:u w:val="single"/>
        </w:rPr>
      </w:pPr>
      <w:r>
        <w:rPr>
          <w:rFonts w:hint="eastAsia" w:ascii="宋体" w:hAnsi="宋体" w:cs="宋体"/>
          <w:b/>
          <w:color w:val="auto"/>
        </w:rPr>
        <w:t>采购代理机构：</w:t>
      </w:r>
      <w:r>
        <w:rPr>
          <w:rFonts w:hint="eastAsia" w:ascii="宋体" w:hAnsi="宋体" w:cs="宋体"/>
          <w:b/>
          <w:color w:val="auto"/>
          <w:u w:val="single"/>
        </w:rPr>
        <w:t>海南金政采项目管理有限公司（盖章）</w:t>
      </w:r>
    </w:p>
    <w:p>
      <w:pPr>
        <w:spacing w:after="165" w:afterLines="50"/>
        <w:rPr>
          <w:rFonts w:ascii="华文仿宋" w:hAnsi="华文仿宋" w:eastAsia="华文仿宋" w:cs="华文仿宋"/>
          <w:b/>
          <w:bCs/>
          <w:color w:val="auto"/>
        </w:rPr>
      </w:pPr>
    </w:p>
    <w:p>
      <w:pPr>
        <w:spacing w:line="360" w:lineRule="exact"/>
        <w:rPr>
          <w:rFonts w:ascii="宋体" w:hAnsi="宋体"/>
          <w:b/>
          <w:color w:val="auto"/>
          <w:sz w:val="32"/>
          <w:szCs w:val="32"/>
        </w:rPr>
      </w:pPr>
    </w:p>
    <w:p>
      <w:pPr>
        <w:pStyle w:val="2"/>
        <w:rPr>
          <w:rFonts w:ascii="宋体" w:hAnsi="宋体"/>
          <w:color w:val="auto"/>
        </w:rPr>
      </w:pPr>
    </w:p>
    <w:p>
      <w:pPr>
        <w:rPr>
          <w:rFonts w:ascii="宋体" w:hAnsi="宋体"/>
          <w:b/>
          <w:color w:val="auto"/>
          <w:sz w:val="32"/>
          <w:szCs w:val="32"/>
        </w:rPr>
      </w:pPr>
    </w:p>
    <w:p>
      <w:pPr>
        <w:pStyle w:val="2"/>
        <w:rPr>
          <w:rFonts w:ascii="宋体" w:hAnsi="宋体"/>
          <w:color w:val="auto"/>
        </w:rPr>
      </w:pPr>
    </w:p>
    <w:p>
      <w:pPr>
        <w:pStyle w:val="2"/>
        <w:jc w:val="both"/>
        <w:rPr>
          <w:color w:val="auto"/>
        </w:rPr>
      </w:pPr>
    </w:p>
    <w:p>
      <w:pPr>
        <w:outlineLvl w:val="0"/>
        <w:rPr>
          <w:color w:val="auto"/>
        </w:rPr>
      </w:pPr>
      <w:r>
        <w:rPr>
          <w:rFonts w:hint="eastAsia" w:ascii="宋体" w:hAnsi="宋体"/>
          <w:b/>
          <w:color w:val="auto"/>
          <w:sz w:val="32"/>
          <w:szCs w:val="32"/>
        </w:rPr>
        <w:t>　</w:t>
      </w:r>
    </w:p>
    <w:p>
      <w:pPr>
        <w:pStyle w:val="3"/>
        <w:spacing w:before="0" w:after="0" w:line="360" w:lineRule="auto"/>
        <w:rPr>
          <w:rFonts w:ascii="宋体" w:hAnsi="宋体"/>
          <w:color w:val="auto"/>
          <w:sz w:val="32"/>
          <w:szCs w:val="32"/>
          <w:lang w:val="zh-CN"/>
        </w:rPr>
      </w:pPr>
      <w:bookmarkStart w:id="23" w:name="_Toc22717"/>
      <w:r>
        <w:rPr>
          <w:rFonts w:hint="eastAsia" w:ascii="宋体" w:hAnsi="宋体"/>
          <w:color w:val="auto"/>
          <w:sz w:val="32"/>
          <w:szCs w:val="32"/>
        </w:rPr>
        <w:t>第五章</w:t>
      </w:r>
      <w:r>
        <w:rPr>
          <w:rFonts w:hint="eastAsia" w:ascii="宋体" w:hAnsi="宋体"/>
          <w:color w:val="auto"/>
          <w:sz w:val="32"/>
          <w:szCs w:val="32"/>
          <w:lang w:val="zh-CN"/>
        </w:rPr>
        <w:t xml:space="preserve"> 评标办法</w:t>
      </w:r>
      <w:bookmarkEnd w:id="23"/>
    </w:p>
    <w:p>
      <w:pPr>
        <w:ind w:firstLine="482" w:firstLineChars="200"/>
        <w:rPr>
          <w:rFonts w:ascii="宋体" w:hAnsi="宋体" w:cs="宋体"/>
          <w:b/>
          <w:bCs/>
          <w:color w:val="auto"/>
        </w:rPr>
      </w:pPr>
      <w:bookmarkStart w:id="24" w:name="_Toc26381"/>
      <w:r>
        <w:rPr>
          <w:rFonts w:hint="eastAsia" w:ascii="宋体" w:hAnsi="宋体" w:cs="宋体"/>
          <w:b/>
          <w:bCs/>
          <w:color w:val="auto"/>
        </w:rPr>
        <w:t>一、评审办法</w:t>
      </w:r>
      <w:bookmarkEnd w:id="24"/>
    </w:p>
    <w:p>
      <w:pPr>
        <w:ind w:firstLine="480" w:firstLineChars="200"/>
        <w:rPr>
          <w:rFonts w:ascii="宋体" w:hAnsi="宋体" w:cs="宋体"/>
          <w:color w:val="auto"/>
        </w:rPr>
      </w:pPr>
      <w:r>
        <w:rPr>
          <w:rFonts w:hint="eastAsia" w:ascii="宋体" w:hAnsi="宋体"/>
          <w:bCs/>
          <w:color w:val="auto"/>
          <w:szCs w:val="21"/>
        </w:rPr>
        <w:t>（一）</w:t>
      </w:r>
      <w:r>
        <w:rPr>
          <w:rFonts w:hint="eastAsia" w:ascii="宋体" w:hAnsi="宋体" w:cs="宋体"/>
          <w:color w:val="auto"/>
        </w:rPr>
        <w:t>评标办法采用综合评分法。</w:t>
      </w:r>
    </w:p>
    <w:p>
      <w:pPr>
        <w:ind w:firstLine="480" w:firstLineChars="200"/>
        <w:rPr>
          <w:rFonts w:ascii="宋体" w:hAnsi="宋体" w:cs="宋体"/>
          <w:color w:val="auto"/>
        </w:rPr>
      </w:pPr>
      <w:r>
        <w:rPr>
          <w:rFonts w:hint="eastAsia" w:ascii="宋体" w:hAnsi="宋体"/>
          <w:bCs/>
          <w:color w:val="auto"/>
          <w:szCs w:val="21"/>
        </w:rPr>
        <w:t>（二）</w:t>
      </w:r>
      <w:r>
        <w:rPr>
          <w:rFonts w:ascii="宋体" w:hAnsi="宋体" w:cs="宋体"/>
          <w:color w:val="auto"/>
        </w:rPr>
        <w:t>综合评分法评标步骤：评标委员会先进行符合性审查，再进行技术、商务及价格的详细评审。只有通过资格和符合性审查的投标人才能进入详细的评审。</w:t>
      </w:r>
    </w:p>
    <w:p>
      <w:pPr>
        <w:pStyle w:val="32"/>
        <w:ind w:firstLine="480"/>
        <w:rPr>
          <w:color w:val="auto"/>
        </w:rPr>
      </w:pPr>
      <w:r>
        <w:rPr>
          <w:rFonts w:hint="eastAsia" w:cs="宋体"/>
          <w:color w:val="auto"/>
        </w:rPr>
        <w:t>（三）</w:t>
      </w:r>
      <w:r>
        <w:rPr>
          <w:rFonts w:cs="宋体"/>
          <w:color w:val="auto"/>
        </w:rPr>
        <w:t>综合评分及其统计：按照评标程序、评分标准以及权重分配的规定，评标委员会成员分别就各个投标人的技术状况、商务状况及其对招标文件要求的响应情况进行评议和比较，评出其技术评分和商务评分。然后，评出价格得分。将技术评分、商务评分和价格评分相加得出综合得分，综合得分按由高到低顺序排列。综合得分相同的，按投标报价由低到高顺序排列。综合得分和投标报价均相同的，按技术指标由优至劣顺序排列。综合得分最高的投标人为第一中标候选人，综合得分次高的投标人为第二中标候选人，以此类推，评标委员会推荐出一至三名中标候选人。</w:t>
      </w:r>
    </w:p>
    <w:p>
      <w:pPr>
        <w:ind w:firstLine="482" w:firstLineChars="200"/>
        <w:rPr>
          <w:rFonts w:ascii="宋体" w:hAnsi="宋体" w:cs="宋体"/>
          <w:b/>
          <w:bCs/>
          <w:color w:val="auto"/>
        </w:rPr>
      </w:pPr>
      <w:r>
        <w:rPr>
          <w:rFonts w:hint="eastAsia" w:ascii="宋体" w:hAnsi="宋体" w:cs="宋体"/>
          <w:b/>
          <w:bCs/>
          <w:color w:val="auto"/>
        </w:rPr>
        <w:t>二、资格性审查</w:t>
      </w:r>
    </w:p>
    <w:p>
      <w:pPr>
        <w:ind w:firstLine="480" w:firstLineChars="200"/>
        <w:rPr>
          <w:rFonts w:ascii="宋体" w:hAnsi="宋体" w:cs="宋体"/>
          <w:color w:val="auto"/>
        </w:rPr>
      </w:pPr>
      <w:r>
        <w:rPr>
          <w:rFonts w:hint="eastAsia" w:ascii="宋体" w:hAnsi="宋体"/>
          <w:bCs/>
          <w:color w:val="auto"/>
          <w:szCs w:val="21"/>
        </w:rPr>
        <w:t>（一）</w:t>
      </w:r>
      <w:r>
        <w:rPr>
          <w:rFonts w:ascii="宋体" w:hAnsi="宋体" w:cs="宋体"/>
          <w:color w:val="auto"/>
        </w:rPr>
        <w:t>根据财政部第 87 号令第四十四条的规定，采购人、采购代理机构对投标人的资格进行审查。</w:t>
      </w:r>
    </w:p>
    <w:p>
      <w:pPr>
        <w:pStyle w:val="32"/>
        <w:ind w:firstLine="480"/>
        <w:rPr>
          <w:rFonts w:cs="宋体"/>
          <w:color w:val="auto"/>
        </w:rPr>
      </w:pPr>
      <w:r>
        <w:rPr>
          <w:rFonts w:hint="eastAsia" w:cs="宋体"/>
          <w:color w:val="auto"/>
        </w:rPr>
        <w:t>（二）</w:t>
      </w:r>
      <w:r>
        <w:rPr>
          <w:rFonts w:cs="宋体"/>
          <w:color w:val="auto"/>
        </w:rPr>
        <w:t>采购人、</w:t>
      </w:r>
      <w:r>
        <w:rPr>
          <w:rFonts w:hint="eastAsia" w:cs="宋体"/>
          <w:color w:val="auto"/>
        </w:rPr>
        <w:t>采购代理机构</w:t>
      </w:r>
      <w:r>
        <w:rPr>
          <w:rFonts w:cs="宋体"/>
          <w:color w:val="auto"/>
        </w:rPr>
        <w:t>根据“资格审查表”对投标人的资格性进行评审，只有对“资格评审表”所列各项作出实质性响应的投标文件才能通过资格评审。</w:t>
      </w:r>
    </w:p>
    <w:p>
      <w:pPr>
        <w:pStyle w:val="32"/>
        <w:ind w:firstLine="480"/>
        <w:rPr>
          <w:rFonts w:cs="宋体"/>
          <w:color w:val="auto"/>
        </w:rPr>
      </w:pPr>
      <w:r>
        <w:rPr>
          <w:rFonts w:hint="eastAsia" w:cs="宋体"/>
          <w:color w:val="auto"/>
        </w:rPr>
        <w:t>（三）</w:t>
      </w:r>
      <w:r>
        <w:rPr>
          <w:rFonts w:cs="宋体"/>
          <w:color w:val="auto"/>
        </w:rPr>
        <w:t>判断投标文件的响应与否只根据投标文件本身，而不寻求外部证据。</w:t>
      </w:r>
    </w:p>
    <w:p>
      <w:pPr>
        <w:pStyle w:val="32"/>
        <w:ind w:firstLine="480"/>
        <w:rPr>
          <w:rFonts w:cs="宋体"/>
          <w:color w:val="auto"/>
        </w:rPr>
      </w:pPr>
      <w:r>
        <w:rPr>
          <w:rFonts w:hint="eastAsia" w:cs="宋体"/>
          <w:color w:val="auto"/>
        </w:rPr>
        <w:t>（四）</w:t>
      </w:r>
      <w:r>
        <w:rPr>
          <w:rFonts w:cs="宋体"/>
          <w:color w:val="auto"/>
        </w:rPr>
        <w:t>通过资格审查的投标人不足三家，则本次招标失败。</w:t>
      </w:r>
    </w:p>
    <w:p>
      <w:pPr>
        <w:ind w:firstLine="482" w:firstLineChars="200"/>
        <w:rPr>
          <w:rFonts w:ascii="宋体" w:hAnsi="宋体" w:cs="宋体"/>
          <w:b/>
          <w:bCs/>
          <w:color w:val="auto"/>
        </w:rPr>
      </w:pPr>
      <w:r>
        <w:rPr>
          <w:rFonts w:hint="eastAsia" w:ascii="宋体" w:hAnsi="宋体" w:cs="宋体"/>
          <w:b/>
          <w:bCs/>
          <w:color w:val="auto"/>
        </w:rPr>
        <w:t>三、符合性审查</w:t>
      </w:r>
    </w:p>
    <w:p>
      <w:pPr>
        <w:pStyle w:val="32"/>
        <w:ind w:firstLine="480"/>
        <w:rPr>
          <w:rFonts w:cs="宋体"/>
          <w:color w:val="auto"/>
        </w:rPr>
      </w:pPr>
      <w:r>
        <w:rPr>
          <w:rFonts w:hint="eastAsia" w:cs="宋体"/>
          <w:color w:val="auto"/>
        </w:rPr>
        <w:t>（一）评标委员会根据“符合性审查表”对通过资格审查的投标文件的符合性进行评审，只有对“符合性审查表”所列各项作出实质性响应的投标文件才能通</w:t>
      </w:r>
      <w:r>
        <w:rPr>
          <w:rFonts w:cs="宋体"/>
          <w:color w:val="auto"/>
        </w:rPr>
        <w:t>过符合性审查。对是否实质性响应招标文件的要求有争议的投标内容，评标委员会将以记名方式表决，得票超过半数的投标人有资格进入下一阶段的评审，否则将被淘汰。</w:t>
      </w:r>
    </w:p>
    <w:p>
      <w:pPr>
        <w:pStyle w:val="32"/>
        <w:ind w:firstLine="480"/>
        <w:rPr>
          <w:rFonts w:cs="宋体"/>
          <w:color w:val="auto"/>
        </w:rPr>
      </w:pPr>
      <w:r>
        <w:rPr>
          <w:rFonts w:hint="eastAsia" w:cs="宋体"/>
          <w:color w:val="auto"/>
        </w:rPr>
        <w:t>（二）</w:t>
      </w:r>
      <w:r>
        <w:rPr>
          <w:rFonts w:cs="宋体"/>
          <w:color w:val="auto"/>
        </w:rPr>
        <w:t>判断投标文件的响应与否只根据投标文件本身，而不寻求外部证据</w:t>
      </w:r>
      <w:r>
        <w:rPr>
          <w:rFonts w:hint="eastAsia" w:cs="宋体"/>
          <w:color w:val="auto"/>
        </w:rPr>
        <w:t>。</w:t>
      </w:r>
    </w:p>
    <w:p>
      <w:pPr>
        <w:pStyle w:val="32"/>
        <w:ind w:firstLine="480"/>
        <w:rPr>
          <w:rFonts w:cs="宋体"/>
          <w:color w:val="auto"/>
        </w:rPr>
      </w:pPr>
      <w:r>
        <w:rPr>
          <w:rFonts w:hint="eastAsia" w:cs="宋体"/>
          <w:color w:val="auto"/>
        </w:rPr>
        <w:t>（三）</w:t>
      </w:r>
      <w:r>
        <w:rPr>
          <w:rFonts w:cs="宋体"/>
          <w:color w:val="auto"/>
        </w:rPr>
        <w:t>评标委员会在符合性审查中，对算术错误的修正原则如下:</w:t>
      </w:r>
    </w:p>
    <w:p>
      <w:pPr>
        <w:ind w:firstLine="480" w:firstLineChars="200"/>
        <w:rPr>
          <w:rFonts w:ascii="宋体" w:hAnsi="宋体" w:cs="宋体"/>
          <w:color w:val="auto"/>
        </w:rPr>
      </w:pPr>
      <w:r>
        <w:rPr>
          <w:rFonts w:hint="eastAsia" w:ascii="宋体" w:hAnsi="宋体" w:cs="宋体"/>
          <w:color w:val="auto"/>
        </w:rPr>
        <w:t>（1）开标一览表内容与投标文件中明细表内容不一致的，以开标一览表为准；</w:t>
      </w:r>
    </w:p>
    <w:p>
      <w:pPr>
        <w:ind w:firstLine="480" w:firstLineChars="200"/>
        <w:rPr>
          <w:rFonts w:ascii="宋体" w:hAnsi="宋体" w:cs="宋体"/>
          <w:color w:val="auto"/>
        </w:rPr>
      </w:pPr>
      <w:r>
        <w:rPr>
          <w:rFonts w:hint="eastAsia" w:ascii="宋体" w:hAnsi="宋体" w:cs="宋体"/>
          <w:color w:val="auto"/>
        </w:rPr>
        <w:t>（2）投标文件的大写金额和小写金额不一致的，以大写金额为准；</w:t>
      </w:r>
    </w:p>
    <w:p>
      <w:pPr>
        <w:ind w:firstLine="480" w:firstLineChars="200"/>
        <w:rPr>
          <w:rFonts w:ascii="宋体" w:hAnsi="宋体" w:cs="宋体"/>
          <w:color w:val="auto"/>
        </w:rPr>
      </w:pPr>
      <w:r>
        <w:rPr>
          <w:rFonts w:hint="eastAsia" w:ascii="宋体" w:hAnsi="宋体" w:cs="宋体"/>
          <w:color w:val="auto"/>
        </w:rPr>
        <w:t>（3）总价金额与按单价汇总金额不一致的，以单价金额计算结果为准；</w:t>
      </w:r>
    </w:p>
    <w:p>
      <w:pPr>
        <w:ind w:firstLine="480" w:firstLineChars="200"/>
        <w:rPr>
          <w:rFonts w:ascii="宋体" w:hAnsi="宋体" w:cs="宋体"/>
          <w:color w:val="auto"/>
        </w:rPr>
      </w:pPr>
      <w:r>
        <w:rPr>
          <w:rFonts w:hint="eastAsia" w:ascii="宋体" w:hAnsi="宋体" w:cs="宋体"/>
          <w:color w:val="auto"/>
        </w:rPr>
        <w:t>（4）单价金额小数点有明显错位的，以总价为准并修改单价。</w:t>
      </w:r>
    </w:p>
    <w:p>
      <w:pPr>
        <w:ind w:firstLine="480" w:firstLineChars="200"/>
        <w:rPr>
          <w:rFonts w:ascii="宋体" w:hAnsi="宋体" w:cs="宋体"/>
          <w:color w:val="auto"/>
        </w:rPr>
      </w:pPr>
      <w:r>
        <w:rPr>
          <w:rFonts w:hint="eastAsia" w:ascii="宋体" w:hAnsi="宋体" w:cs="宋体"/>
          <w:color w:val="auto"/>
        </w:rPr>
        <w:t>（5）若投标人不同意以上修正，投标文件将视为无效。</w:t>
      </w:r>
      <w:bookmarkStart w:id="25" w:name="_Toc49"/>
    </w:p>
    <w:p>
      <w:pPr>
        <w:pStyle w:val="32"/>
        <w:ind w:firstLine="480"/>
        <w:rPr>
          <w:color w:val="auto"/>
        </w:rPr>
      </w:pPr>
      <w:r>
        <w:rPr>
          <w:rFonts w:hint="eastAsia" w:cs="宋体"/>
          <w:color w:val="auto"/>
        </w:rPr>
        <w:t>（6）</w:t>
      </w:r>
      <w:r>
        <w:rPr>
          <w:rFonts w:cs="宋体"/>
          <w:color w:val="auto"/>
        </w:rPr>
        <w:t>通过符合性审查的投标人不足三家，则本次招标失败。</w:t>
      </w:r>
    </w:p>
    <w:p>
      <w:pPr>
        <w:ind w:firstLine="590" w:firstLineChars="245"/>
        <w:rPr>
          <w:rFonts w:ascii="宋体" w:hAnsi="宋体" w:cs="宋体"/>
          <w:b/>
          <w:bCs/>
          <w:color w:val="auto"/>
        </w:rPr>
      </w:pPr>
      <w:r>
        <w:rPr>
          <w:rFonts w:hint="eastAsia" w:ascii="宋体" w:hAnsi="宋体" w:cs="宋体"/>
          <w:b/>
          <w:bCs/>
          <w:color w:val="auto"/>
        </w:rPr>
        <w:t>三、详细评审</w:t>
      </w:r>
      <w:bookmarkEnd w:id="25"/>
    </w:p>
    <w:p>
      <w:pPr>
        <w:ind w:firstLine="480" w:firstLineChars="200"/>
        <w:rPr>
          <w:rFonts w:ascii="宋体" w:hAnsi="宋体" w:cs="宋体"/>
          <w:color w:val="auto"/>
        </w:rPr>
      </w:pPr>
      <w:r>
        <w:rPr>
          <w:rFonts w:hint="eastAsia" w:ascii="宋体" w:hAnsi="宋体"/>
          <w:bCs/>
          <w:color w:val="auto"/>
          <w:szCs w:val="21"/>
        </w:rPr>
        <w:t>（一）</w:t>
      </w:r>
      <w:r>
        <w:rPr>
          <w:rFonts w:hint="eastAsia" w:ascii="宋体" w:hAnsi="宋体" w:cs="宋体"/>
          <w:color w:val="auto"/>
        </w:rPr>
        <w:t>评标委员会根据评审办法对通过资格符合性审查的投标文件进行详细评审，并进行技术和商务的评审打分。</w:t>
      </w:r>
    </w:p>
    <w:p>
      <w:pPr>
        <w:ind w:firstLine="480" w:firstLineChars="200"/>
        <w:rPr>
          <w:rFonts w:ascii="宋体" w:hAnsi="宋体" w:cs="宋体"/>
          <w:color w:val="auto"/>
        </w:rPr>
      </w:pPr>
      <w:r>
        <w:rPr>
          <w:rFonts w:hint="eastAsia" w:ascii="宋体" w:hAnsi="宋体"/>
          <w:bCs/>
          <w:color w:val="auto"/>
          <w:szCs w:val="21"/>
        </w:rPr>
        <w:t>（二）</w:t>
      </w:r>
      <w:r>
        <w:rPr>
          <w:rFonts w:hint="eastAsia" w:ascii="宋体" w:hAnsi="宋体" w:cs="宋体"/>
          <w:color w:val="auto"/>
        </w:rPr>
        <w:t>技术、商务评分：</w:t>
      </w:r>
      <w:r>
        <w:rPr>
          <w:rFonts w:ascii="宋体" w:hAnsi="宋体" w:cs="宋体"/>
          <w:color w:val="auto"/>
        </w:rPr>
        <w:t>评标委员会就投标人对技术、商务响应表中各项要求的响应程度等因素进行打分</w:t>
      </w:r>
      <w:r>
        <w:rPr>
          <w:rFonts w:hint="eastAsia" w:ascii="宋体" w:hAnsi="宋体" w:cs="宋体"/>
          <w:color w:val="auto"/>
        </w:rPr>
        <w:t>，具体评审的内容详见（附表2）；</w:t>
      </w:r>
    </w:p>
    <w:p>
      <w:pPr>
        <w:ind w:firstLine="480" w:firstLineChars="200"/>
        <w:rPr>
          <w:rFonts w:ascii="宋体" w:hAnsi="宋体" w:cs="宋体"/>
          <w:color w:val="auto"/>
        </w:rPr>
      </w:pPr>
      <w:r>
        <w:rPr>
          <w:rFonts w:hint="eastAsia" w:ascii="宋体" w:hAnsi="宋体"/>
          <w:bCs/>
          <w:color w:val="auto"/>
          <w:szCs w:val="21"/>
        </w:rPr>
        <w:t>（三）</w:t>
      </w:r>
      <w:r>
        <w:rPr>
          <w:rFonts w:hint="eastAsia" w:ascii="宋体" w:hAnsi="宋体" w:cs="宋体"/>
          <w:color w:val="auto"/>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ind w:firstLine="480" w:firstLineChars="200"/>
        <w:rPr>
          <w:rFonts w:ascii="宋体" w:hAnsi="宋体" w:cs="宋体"/>
          <w:color w:val="auto"/>
        </w:rPr>
      </w:pPr>
      <w:r>
        <w:rPr>
          <w:rFonts w:hint="eastAsia" w:ascii="宋体" w:hAnsi="宋体" w:cs="宋体"/>
          <w:color w:val="auto"/>
        </w:rPr>
        <w:t>投标人报价得分=(评标基准价／投标报价)×价格权值×100</w:t>
      </w:r>
    </w:p>
    <w:p>
      <w:pPr>
        <w:ind w:firstLine="480" w:firstLineChars="200"/>
        <w:rPr>
          <w:rFonts w:ascii="宋体" w:hAnsi="宋体" w:cs="宋体"/>
          <w:color w:val="auto"/>
        </w:rPr>
      </w:pPr>
      <w:r>
        <w:rPr>
          <w:rFonts w:hint="eastAsia" w:ascii="宋体" w:hAnsi="宋体"/>
          <w:bCs/>
          <w:color w:val="auto"/>
          <w:szCs w:val="21"/>
        </w:rPr>
        <w:t>（四）</w:t>
      </w:r>
      <w:r>
        <w:rPr>
          <w:rFonts w:hint="eastAsia" w:ascii="宋体" w:hAnsi="宋体" w:cs="宋体"/>
          <w:color w:val="auto"/>
        </w:rPr>
        <w:t>技术、商务及价格权重分配</w:t>
      </w:r>
    </w:p>
    <w:tbl>
      <w:tblPr>
        <w:tblStyle w:val="33"/>
        <w:tblpPr w:leftFromText="180" w:rightFromText="180" w:vertAnchor="text" w:horzAnchor="page" w:tblpX="1830"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375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01" w:type="dxa"/>
            <w:vAlign w:val="center"/>
          </w:tcPr>
          <w:p>
            <w:pPr>
              <w:jc w:val="center"/>
              <w:rPr>
                <w:rFonts w:ascii="宋体" w:hAnsi="宋体" w:cs="宋体"/>
                <w:b/>
                <w:bCs/>
                <w:color w:val="auto"/>
              </w:rPr>
            </w:pPr>
            <w:r>
              <w:rPr>
                <w:rFonts w:hint="eastAsia" w:ascii="宋体" w:hAnsi="宋体" w:cs="宋体"/>
                <w:b/>
                <w:bCs/>
                <w:color w:val="auto"/>
              </w:rPr>
              <w:t>评估因素</w:t>
            </w:r>
          </w:p>
        </w:tc>
        <w:tc>
          <w:tcPr>
            <w:tcW w:w="3750" w:type="dxa"/>
            <w:vAlign w:val="center"/>
          </w:tcPr>
          <w:p>
            <w:pPr>
              <w:jc w:val="center"/>
              <w:rPr>
                <w:rFonts w:ascii="宋体" w:hAnsi="宋体" w:cs="宋体"/>
                <w:b/>
                <w:bCs/>
                <w:color w:val="auto"/>
              </w:rPr>
            </w:pPr>
            <w:r>
              <w:rPr>
                <w:rFonts w:hint="eastAsia" w:ascii="宋体" w:hAnsi="宋体" w:cs="宋体"/>
                <w:b/>
                <w:bCs/>
                <w:color w:val="auto"/>
              </w:rPr>
              <w:t>技术、商务</w:t>
            </w:r>
          </w:p>
        </w:tc>
        <w:tc>
          <w:tcPr>
            <w:tcW w:w="2221" w:type="dxa"/>
            <w:vAlign w:val="center"/>
          </w:tcPr>
          <w:p>
            <w:pPr>
              <w:jc w:val="center"/>
              <w:rPr>
                <w:rFonts w:ascii="宋体" w:hAnsi="宋体" w:cs="宋体"/>
                <w:b/>
                <w:bCs/>
                <w:color w:val="auto"/>
              </w:rPr>
            </w:pPr>
            <w:r>
              <w:rPr>
                <w:rFonts w:hint="eastAsia" w:ascii="宋体" w:hAnsi="宋体" w:cs="宋体"/>
                <w:b/>
                <w:bCs/>
                <w:color w:val="auto"/>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501" w:type="dxa"/>
            <w:vAlign w:val="center"/>
          </w:tcPr>
          <w:p>
            <w:pPr>
              <w:jc w:val="center"/>
              <w:rPr>
                <w:rFonts w:ascii="宋体" w:hAnsi="宋体" w:cs="宋体"/>
                <w:color w:val="auto"/>
              </w:rPr>
            </w:pPr>
            <w:r>
              <w:rPr>
                <w:rFonts w:hint="eastAsia" w:ascii="宋体" w:hAnsi="宋体" w:cs="宋体"/>
                <w:color w:val="auto"/>
              </w:rPr>
              <w:t>权重</w:t>
            </w:r>
          </w:p>
        </w:tc>
        <w:tc>
          <w:tcPr>
            <w:tcW w:w="3750" w:type="dxa"/>
            <w:vAlign w:val="center"/>
          </w:tcPr>
          <w:p>
            <w:pPr>
              <w:jc w:val="center"/>
              <w:rPr>
                <w:rFonts w:ascii="宋体" w:hAnsi="宋体" w:cs="宋体"/>
                <w:color w:val="auto"/>
              </w:rPr>
            </w:pPr>
            <w:r>
              <w:rPr>
                <w:rFonts w:hint="eastAsia" w:ascii="宋体" w:hAnsi="宋体" w:cs="宋体"/>
                <w:color w:val="auto"/>
              </w:rPr>
              <w:t>90%</w:t>
            </w:r>
          </w:p>
        </w:tc>
        <w:tc>
          <w:tcPr>
            <w:tcW w:w="2221" w:type="dxa"/>
            <w:vAlign w:val="center"/>
          </w:tcPr>
          <w:p>
            <w:pPr>
              <w:jc w:val="center"/>
              <w:rPr>
                <w:rFonts w:ascii="宋体" w:hAnsi="宋体" w:cs="宋体"/>
                <w:color w:val="auto"/>
              </w:rPr>
            </w:pPr>
            <w:r>
              <w:rPr>
                <w:rFonts w:hint="eastAsia" w:ascii="宋体" w:hAnsi="宋体" w:cs="宋体"/>
                <w:color w:val="auto"/>
              </w:rPr>
              <w:t>10%</w:t>
            </w:r>
          </w:p>
        </w:tc>
      </w:tr>
    </w:tbl>
    <w:p>
      <w:pPr>
        <w:ind w:firstLine="480" w:firstLineChars="200"/>
        <w:rPr>
          <w:color w:val="auto"/>
        </w:rPr>
      </w:pPr>
      <w:r>
        <w:rPr>
          <w:rFonts w:hint="eastAsia" w:ascii="宋体" w:hAnsi="宋体" w:cs="宋体"/>
          <w:color w:val="auto"/>
        </w:rPr>
        <w:t>（五）</w:t>
      </w:r>
      <w:r>
        <w:rPr>
          <w:rFonts w:ascii="宋体" w:hAnsi="宋体" w:cs="宋体"/>
          <w:color w:val="auto"/>
        </w:rPr>
        <w:t>评标委员会认为投标人的报价明显低于其他通过符合性审查投标人的报价，有可能影响产品质量或者不能诚信履约的，将要求其在评标现场接到通知后在规定时间内提供书面说明，必要时提交相关证明材料。投标人不能证明其报价合理性的，评标委员会将其作为无效投标处理。</w:t>
      </w:r>
    </w:p>
    <w:p>
      <w:pPr>
        <w:ind w:firstLine="480" w:firstLineChars="200"/>
        <w:rPr>
          <w:rFonts w:ascii="宋体" w:hAnsi="宋体" w:cs="宋体"/>
          <w:color w:val="auto"/>
        </w:rPr>
      </w:pPr>
      <w:r>
        <w:rPr>
          <w:rFonts w:hint="eastAsia" w:ascii="宋体" w:hAnsi="宋体" w:cs="宋体"/>
          <w:color w:val="auto"/>
        </w:rPr>
        <w:t>（六）综合评分及其统计：按照评标程序、评分标准以及分值分配的规定，评标委员会成员分别就各个投标人的技术、商务状况，其对招标文件要求的响应情况进行评议和比较，评出各投标人的得分，得分与投标报价分相加得出综合得分。综合得分最高的投标人为第一中标候选人，综合得分次高的投标人为第二中标候选人，以此类推。综合得分相同的，按投标报价由低到高顺序排列。综合得分和投标报价均相同的，按技术指标由优至劣顺序排列。</w:t>
      </w:r>
    </w:p>
    <w:p>
      <w:pPr>
        <w:pStyle w:val="32"/>
        <w:ind w:firstLine="480"/>
        <w:rPr>
          <w:color w:val="auto"/>
        </w:rPr>
      </w:pPr>
      <w:r>
        <w:rPr>
          <w:rFonts w:hint="eastAsia" w:cs="宋体"/>
          <w:color w:val="auto"/>
        </w:rPr>
        <w:t>（七）</w:t>
      </w:r>
      <w:r>
        <w:rPr>
          <w:rFonts w:cs="宋体"/>
          <w:color w:val="auto"/>
        </w:rPr>
        <w:t>评标过程中遇到有争议的情况，由评标委员会遵循公平、公正原则，采 取记名投票方式按照少数服从多数原则决定。</w:t>
      </w:r>
    </w:p>
    <w:p>
      <w:pPr>
        <w:pStyle w:val="4"/>
        <w:spacing w:before="0" w:after="0"/>
        <w:jc w:val="center"/>
        <w:rPr>
          <w:rFonts w:ascii="宋体" w:hAnsi="宋体"/>
          <w:color w:val="auto"/>
          <w:sz w:val="32"/>
        </w:rPr>
      </w:pPr>
      <w:r>
        <w:rPr>
          <w:rFonts w:hint="eastAsia" w:ascii="宋体" w:hAnsi="宋体" w:cs="宋体"/>
          <w:color w:val="auto"/>
        </w:rPr>
        <w:br w:type="page"/>
      </w:r>
      <w:bookmarkStart w:id="26" w:name="_Toc11436"/>
      <w:bookmarkStart w:id="27" w:name="_Toc7804"/>
      <w:r>
        <w:rPr>
          <w:rFonts w:hint="eastAsia" w:ascii="宋体" w:hAnsi="宋体"/>
          <w:color w:val="auto"/>
          <w:sz w:val="32"/>
        </w:rPr>
        <w:t>附表1 资格审查表</w:t>
      </w:r>
      <w:bookmarkEnd w:id="26"/>
      <w:bookmarkEnd w:id="27"/>
    </w:p>
    <w:p>
      <w:pPr>
        <w:rPr>
          <w:rFonts w:ascii="宋体" w:hAnsi="宋体" w:cs="宋体"/>
          <w:color w:val="auto"/>
        </w:rPr>
      </w:pPr>
      <w:r>
        <w:rPr>
          <w:rFonts w:hint="eastAsia" w:ascii="宋体" w:hAnsi="宋体" w:cs="宋体"/>
          <w:color w:val="auto"/>
        </w:rPr>
        <w:t>项目名称：                                                项目编号：</w:t>
      </w:r>
    </w:p>
    <w:tbl>
      <w:tblPr>
        <w:tblStyle w:val="33"/>
        <w:tblW w:w="10185"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70"/>
        <w:gridCol w:w="6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3570" w:type="dxa"/>
          </w:tcPr>
          <w:p>
            <w:pPr>
              <w:pStyle w:val="158"/>
              <w:spacing w:line="360" w:lineRule="exact"/>
              <w:ind w:left="1328" w:right="1341"/>
              <w:jc w:val="center"/>
              <w:rPr>
                <w:rFonts w:ascii="微软雅黑" w:eastAsia="微软雅黑"/>
                <w:b/>
                <w:color w:val="auto"/>
                <w:sz w:val="21"/>
              </w:rPr>
            </w:pPr>
            <w:r>
              <w:rPr>
                <w:rFonts w:hint="eastAsia" w:ascii="微软雅黑" w:eastAsia="微软雅黑"/>
                <w:b/>
                <w:color w:val="auto"/>
                <w:sz w:val="21"/>
              </w:rPr>
              <w:t>评审因素</w:t>
            </w:r>
          </w:p>
        </w:tc>
        <w:tc>
          <w:tcPr>
            <w:tcW w:w="6615" w:type="dxa"/>
          </w:tcPr>
          <w:p>
            <w:pPr>
              <w:pStyle w:val="158"/>
              <w:spacing w:line="360" w:lineRule="exact"/>
              <w:ind w:left="2851" w:right="2864"/>
              <w:jc w:val="center"/>
              <w:rPr>
                <w:rFonts w:ascii="微软雅黑" w:eastAsia="微软雅黑"/>
                <w:b/>
                <w:color w:val="auto"/>
                <w:sz w:val="21"/>
              </w:rPr>
            </w:pPr>
            <w:r>
              <w:rPr>
                <w:rFonts w:hint="eastAsia" w:ascii="微软雅黑" w:eastAsia="微软雅黑"/>
                <w:b/>
                <w:color w:val="auto"/>
                <w:sz w:val="21"/>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5" w:hRule="atLeast"/>
        </w:trPr>
        <w:tc>
          <w:tcPr>
            <w:tcW w:w="3570" w:type="dxa"/>
          </w:tcPr>
          <w:p>
            <w:pPr>
              <w:pStyle w:val="158"/>
              <w:spacing w:line="360" w:lineRule="exact"/>
              <w:ind w:right="184"/>
              <w:rPr>
                <w:rFonts w:ascii="Arial Unicode MS" w:eastAsia="Arial Unicode MS"/>
                <w:color w:val="auto"/>
                <w:sz w:val="21"/>
              </w:rPr>
            </w:pPr>
            <w:r>
              <w:rPr>
                <w:rFonts w:hint="eastAsia" w:ascii="Arial Unicode MS" w:eastAsia="Arial Unicode MS"/>
                <w:color w:val="auto"/>
                <w:sz w:val="21"/>
              </w:rPr>
              <w:t>在中华人民共和国注册的、具有独立承担民事责任能力的法人、其他组织或自然人。</w:t>
            </w:r>
          </w:p>
        </w:tc>
        <w:tc>
          <w:tcPr>
            <w:tcW w:w="6615" w:type="dxa"/>
          </w:tcPr>
          <w:p>
            <w:pPr>
              <w:pStyle w:val="158"/>
              <w:spacing w:line="360" w:lineRule="exact"/>
              <w:ind w:left="4"/>
              <w:rPr>
                <w:rFonts w:ascii="Arial Unicode MS" w:eastAsia="Arial Unicode MS"/>
                <w:color w:val="auto"/>
                <w:sz w:val="21"/>
              </w:rPr>
            </w:pPr>
            <w:r>
              <w:rPr>
                <w:rFonts w:hint="eastAsia" w:ascii="Arial Unicode MS" w:eastAsia="Arial Unicode MS"/>
                <w:color w:val="auto"/>
                <w:sz w:val="21"/>
              </w:rPr>
              <w:t>在中华人民共和国注册的、具有独立承担民事责任能力的法人、其他组织或自然人{须提供三证（营业执照副本、税务登记证、组织机构代码证）复印件或具有统一社会信用代码相关证件复印件或自然人身份证明复印件（加盖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3570" w:type="dxa"/>
          </w:tcPr>
          <w:p>
            <w:pPr>
              <w:pStyle w:val="158"/>
              <w:spacing w:line="360" w:lineRule="exact"/>
              <w:ind w:right="184"/>
              <w:rPr>
                <w:rFonts w:ascii="Arial Unicode MS" w:eastAsia="Arial Unicode MS"/>
                <w:color w:val="auto"/>
                <w:sz w:val="21"/>
              </w:rPr>
            </w:pPr>
            <w:r>
              <w:rPr>
                <w:rFonts w:hint="eastAsia" w:ascii="Arial Unicode MS" w:eastAsia="Arial Unicode MS"/>
                <w:color w:val="auto"/>
                <w:sz w:val="21"/>
              </w:rPr>
              <w:t>具有依法缴纳税收和社会保障资金的良好记录。</w:t>
            </w:r>
          </w:p>
        </w:tc>
        <w:tc>
          <w:tcPr>
            <w:tcW w:w="6615" w:type="dxa"/>
          </w:tcPr>
          <w:p>
            <w:pPr>
              <w:pStyle w:val="158"/>
              <w:spacing w:line="360" w:lineRule="exact"/>
              <w:ind w:left="4"/>
              <w:rPr>
                <w:rFonts w:ascii="Arial Unicode MS" w:eastAsia="Arial Unicode MS"/>
                <w:color w:val="auto"/>
                <w:sz w:val="21"/>
              </w:rPr>
            </w:pPr>
            <w:r>
              <w:rPr>
                <w:rFonts w:hint="eastAsia" w:ascii="Arial Unicode MS" w:eastAsia="Arial Unicode MS"/>
                <w:color w:val="auto"/>
                <w:sz w:val="21"/>
              </w:rPr>
              <w:t>须提供2021年至今任意</w:t>
            </w:r>
            <w:r>
              <w:rPr>
                <w:rFonts w:hint="eastAsia" w:ascii="Arial Unicode MS" w:eastAsia="Arial Unicode MS"/>
                <w:color w:val="auto"/>
                <w:sz w:val="21"/>
                <w:lang w:val="en-US"/>
              </w:rPr>
              <w:t>3</w:t>
            </w:r>
            <w:r>
              <w:rPr>
                <w:rFonts w:hint="eastAsia" w:ascii="Arial Unicode MS" w:eastAsia="Arial Unicode MS"/>
                <w:color w:val="auto"/>
                <w:sz w:val="21"/>
              </w:rPr>
              <w:t>个月的依法缴纳税收证明和缴纳社保证明复印件，无纳税的可提供相关主管部门的证明材料；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3570" w:type="dxa"/>
          </w:tcPr>
          <w:p>
            <w:pPr>
              <w:pStyle w:val="158"/>
              <w:spacing w:line="360" w:lineRule="exact"/>
              <w:ind w:right="184"/>
              <w:rPr>
                <w:rFonts w:ascii="Arial Unicode MS" w:eastAsia="Arial Unicode MS"/>
                <w:color w:val="auto"/>
                <w:sz w:val="21"/>
              </w:rPr>
            </w:pPr>
            <w:r>
              <w:rPr>
                <w:rFonts w:hint="eastAsia" w:ascii="Arial Unicode MS" w:eastAsia="Arial Unicode MS"/>
                <w:color w:val="auto"/>
                <w:sz w:val="21"/>
              </w:rPr>
              <w:t>具有良好的商业信誉和健全的财务会计制度。</w:t>
            </w:r>
          </w:p>
        </w:tc>
        <w:tc>
          <w:tcPr>
            <w:tcW w:w="6615" w:type="dxa"/>
          </w:tcPr>
          <w:p>
            <w:pPr>
              <w:pStyle w:val="158"/>
              <w:spacing w:line="360" w:lineRule="exact"/>
              <w:ind w:left="4"/>
              <w:rPr>
                <w:rFonts w:ascii="Arial Unicode MS" w:eastAsia="Arial Unicode MS"/>
                <w:color w:val="auto"/>
                <w:sz w:val="21"/>
              </w:rPr>
            </w:pPr>
            <w:r>
              <w:rPr>
                <w:rFonts w:hint="eastAsia" w:ascii="Arial Unicode MS" w:eastAsia="Arial Unicode MS"/>
                <w:color w:val="auto"/>
                <w:sz w:val="21"/>
              </w:rPr>
              <w:t>提供2021年会计师事务所出具的财务审计报告或2022年至今任意1个季度的财务报表，包括资产负债表、利润表，新成立公司根据实际情况提供财务报表复印件（加盖公章）；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8"/>
              <w:spacing w:line="360" w:lineRule="exact"/>
              <w:ind w:left="4"/>
              <w:rPr>
                <w:rFonts w:ascii="Arial Unicode MS" w:eastAsia="Arial Unicode MS"/>
                <w:color w:val="auto"/>
                <w:sz w:val="21"/>
              </w:rPr>
            </w:pPr>
            <w:r>
              <w:rPr>
                <w:rFonts w:hint="eastAsia" w:ascii="Arial Unicode MS" w:eastAsia="Arial Unicode MS"/>
                <w:color w:val="auto"/>
                <w:sz w:val="21"/>
              </w:rPr>
              <w:t>参加本次政府采购活动前三年内，在</w:t>
            </w:r>
          </w:p>
          <w:p>
            <w:pPr>
              <w:pStyle w:val="158"/>
              <w:spacing w:before="10" w:line="360" w:lineRule="exact"/>
              <w:ind w:left="4"/>
              <w:rPr>
                <w:rFonts w:ascii="Arial Unicode MS" w:eastAsia="Arial Unicode MS"/>
                <w:color w:val="auto"/>
                <w:sz w:val="21"/>
              </w:rPr>
            </w:pPr>
            <w:r>
              <w:rPr>
                <w:rFonts w:hint="eastAsia" w:ascii="Arial Unicode MS" w:eastAsia="Arial Unicode MS"/>
                <w:color w:val="auto"/>
                <w:sz w:val="21"/>
              </w:rPr>
              <w:t>经营活动中没有重大违法记录。</w:t>
            </w:r>
          </w:p>
        </w:tc>
        <w:tc>
          <w:tcPr>
            <w:tcW w:w="6615" w:type="dxa"/>
          </w:tcPr>
          <w:p>
            <w:pPr>
              <w:pStyle w:val="158"/>
              <w:spacing w:line="360" w:lineRule="exact"/>
              <w:rPr>
                <w:rFonts w:ascii="Arial Unicode MS" w:eastAsia="Arial Unicode MS"/>
                <w:color w:val="auto"/>
                <w:sz w:val="21"/>
              </w:rPr>
            </w:pPr>
            <w:r>
              <w:rPr>
                <w:rFonts w:hint="eastAsia" w:ascii="Arial Unicode MS" w:eastAsia="Arial Unicode MS"/>
                <w:color w:val="auto"/>
                <w:sz w:val="21"/>
              </w:rPr>
              <w:t>提供声明函（加盖投标人公章）；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8"/>
              <w:spacing w:line="360" w:lineRule="exact"/>
              <w:ind w:left="4"/>
              <w:rPr>
                <w:rFonts w:ascii="Arial Unicode MS" w:eastAsia="Arial Unicode MS"/>
                <w:color w:val="auto"/>
                <w:sz w:val="21"/>
              </w:rPr>
            </w:pPr>
            <w:r>
              <w:rPr>
                <w:rFonts w:hint="eastAsia" w:ascii="Arial Unicode MS" w:eastAsia="Arial Unicode MS"/>
                <w:color w:val="auto"/>
                <w:sz w:val="21"/>
              </w:rPr>
              <w:t>具有履行合同所必需的设备和专业技</w:t>
            </w:r>
          </w:p>
          <w:p>
            <w:pPr>
              <w:pStyle w:val="158"/>
              <w:spacing w:before="10" w:line="360" w:lineRule="exact"/>
              <w:ind w:left="4"/>
              <w:rPr>
                <w:rFonts w:ascii="Arial Unicode MS" w:eastAsia="Arial Unicode MS"/>
                <w:color w:val="auto"/>
                <w:sz w:val="21"/>
              </w:rPr>
            </w:pPr>
            <w:r>
              <w:rPr>
                <w:rFonts w:hint="eastAsia" w:ascii="Arial Unicode MS" w:eastAsia="Arial Unicode MS"/>
                <w:color w:val="auto"/>
                <w:sz w:val="21"/>
              </w:rPr>
              <w:t>术能力。</w:t>
            </w:r>
          </w:p>
        </w:tc>
        <w:tc>
          <w:tcPr>
            <w:tcW w:w="6615" w:type="dxa"/>
          </w:tcPr>
          <w:p>
            <w:pPr>
              <w:pStyle w:val="158"/>
              <w:spacing w:line="360" w:lineRule="exact"/>
              <w:rPr>
                <w:rFonts w:ascii="Arial Unicode MS" w:eastAsia="Arial Unicode MS"/>
                <w:color w:val="auto"/>
                <w:sz w:val="21"/>
              </w:rPr>
            </w:pPr>
            <w:r>
              <w:rPr>
                <w:rFonts w:hint="eastAsia" w:ascii="Arial Unicode MS" w:eastAsia="Arial Unicode MS"/>
                <w:color w:val="auto"/>
                <w:sz w:val="21"/>
              </w:rPr>
              <w:t>提供承诺书（加盖投标人公章）；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8"/>
              <w:spacing w:line="320" w:lineRule="exact"/>
              <w:ind w:left="4" w:right="79"/>
              <w:rPr>
                <w:rFonts w:ascii="Arial Unicode MS" w:eastAsia="Arial Unicode MS"/>
                <w:color w:val="auto"/>
                <w:sz w:val="21"/>
              </w:rPr>
            </w:pPr>
            <w:r>
              <w:rPr>
                <w:rFonts w:hint="eastAsia" w:ascii="Arial Unicode MS" w:eastAsia="Arial Unicode MS"/>
                <w:color w:val="auto"/>
                <w:w w:val="110"/>
                <w:sz w:val="21"/>
              </w:rPr>
              <w:t>必须为未被列入信用中国网站</w:t>
            </w:r>
            <w:r>
              <w:rPr>
                <w:rFonts w:hint="eastAsia" w:ascii="Arial Unicode MS" w:eastAsia="Arial Unicode MS"/>
                <w:color w:val="auto"/>
                <w:w w:val="120"/>
                <w:sz w:val="21"/>
              </w:rPr>
              <w:t xml:space="preserve">( </w:t>
            </w:r>
            <w:r>
              <w:rPr>
                <w:rFonts w:hint="eastAsia" w:ascii="Arial Unicode MS" w:eastAsia="Arial Unicode MS"/>
                <w:color w:val="auto"/>
                <w:w w:val="69"/>
                <w:sz w:val="21"/>
              </w:rPr>
              <w:t>www</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150"/>
                <w:sz w:val="21"/>
              </w:rPr>
              <w:t>r</w:t>
            </w:r>
            <w:r>
              <w:rPr>
                <w:rFonts w:hint="eastAsia" w:ascii="Arial Unicode MS" w:eastAsia="Arial Unicode MS"/>
                <w:color w:val="auto"/>
                <w:w w:val="89"/>
                <w:sz w:val="21"/>
              </w:rPr>
              <w:t>ed</w:t>
            </w:r>
            <w:r>
              <w:rPr>
                <w:rFonts w:hint="eastAsia" w:ascii="Arial Unicode MS" w:eastAsia="Arial Unicode MS"/>
                <w:color w:val="auto"/>
                <w:w w:val="225"/>
                <w:sz w:val="21"/>
              </w:rPr>
              <w:t>i</w:t>
            </w:r>
            <w:r>
              <w:rPr>
                <w:rFonts w:hint="eastAsia" w:ascii="Arial Unicode MS" w:eastAsia="Arial Unicode MS"/>
                <w:color w:val="auto"/>
                <w:w w:val="179"/>
                <w:sz w:val="21"/>
              </w:rPr>
              <w:t>t</w:t>
            </w:r>
            <w:r>
              <w:rPr>
                <w:rFonts w:hint="eastAsia" w:ascii="Arial Unicode MS" w:eastAsia="Arial Unicode MS"/>
                <w:color w:val="auto"/>
                <w:sz w:val="21"/>
              </w:rPr>
              <w:t>c</w:t>
            </w:r>
            <w:r>
              <w:rPr>
                <w:rFonts w:hint="eastAsia" w:ascii="Arial Unicode MS" w:eastAsia="Arial Unicode MS"/>
                <w:color w:val="auto"/>
                <w:w w:val="89"/>
                <w:sz w:val="21"/>
              </w:rPr>
              <w:t>h</w:t>
            </w:r>
            <w:r>
              <w:rPr>
                <w:rFonts w:hint="eastAsia" w:ascii="Arial Unicode MS" w:eastAsia="Arial Unicode MS"/>
                <w:color w:val="auto"/>
                <w:w w:val="225"/>
                <w:sz w:val="21"/>
              </w:rPr>
              <w:t>i</w:t>
            </w:r>
            <w:r>
              <w:rPr>
                <w:rFonts w:hint="eastAsia" w:ascii="Arial Unicode MS" w:eastAsia="Arial Unicode MS"/>
                <w:color w:val="auto"/>
                <w:w w:val="89"/>
                <w:sz w:val="21"/>
              </w:rPr>
              <w:t>na</w:t>
            </w:r>
            <w:r>
              <w:rPr>
                <w:rFonts w:hint="eastAsia" w:ascii="Arial Unicode MS" w:eastAsia="Arial Unicode MS"/>
                <w:color w:val="auto"/>
                <w:w w:val="179"/>
                <w:sz w:val="21"/>
              </w:rPr>
              <w:t>.</w:t>
            </w:r>
            <w:r>
              <w:rPr>
                <w:rFonts w:hint="eastAsia" w:ascii="Arial Unicode MS" w:eastAsia="Arial Unicode MS"/>
                <w:color w:val="auto"/>
                <w:w w:val="89"/>
                <w:sz w:val="21"/>
              </w:rPr>
              <w:t>go</w:t>
            </w:r>
            <w:r>
              <w:rPr>
                <w:rFonts w:hint="eastAsia" w:ascii="Arial Unicode MS" w:eastAsia="Arial Unicode MS"/>
                <w:color w:val="auto"/>
                <w:sz w:val="21"/>
              </w:rPr>
              <w:t>v</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89"/>
                <w:sz w:val="21"/>
              </w:rPr>
              <w:t>n</w:t>
            </w:r>
            <w:r>
              <w:rPr>
                <w:rFonts w:hint="eastAsia" w:ascii="Arial Unicode MS" w:eastAsia="Arial Unicode MS"/>
                <w:color w:val="auto"/>
                <w:w w:val="150"/>
                <w:sz w:val="21"/>
              </w:rPr>
              <w:t>)</w:t>
            </w:r>
            <w:r>
              <w:rPr>
                <w:rFonts w:hint="eastAsia" w:ascii="Arial Unicode MS" w:eastAsia="Arial Unicode MS"/>
                <w:color w:val="auto"/>
                <w:sz w:val="21"/>
              </w:rPr>
              <w:t>渠道信用记录：失信被执行人、重大税收违法案件当事人名单、政府采购严重违法失</w:t>
            </w:r>
            <w:r>
              <w:rPr>
                <w:rFonts w:hint="eastAsia" w:ascii="Arial Unicode MS" w:eastAsia="Arial Unicode MS"/>
                <w:color w:val="auto"/>
                <w:w w:val="105"/>
                <w:sz w:val="21"/>
              </w:rPr>
              <w:t xml:space="preserve">信行为记录名单，中国政府采购网( </w:t>
            </w:r>
            <w:r>
              <w:rPr>
                <w:rFonts w:hint="eastAsia" w:ascii="Arial Unicode MS" w:eastAsia="Arial Unicode MS"/>
                <w:color w:val="auto"/>
                <w:w w:val="69"/>
                <w:sz w:val="21"/>
              </w:rPr>
              <w:t>www</w:t>
            </w:r>
            <w:r>
              <w:rPr>
                <w:rFonts w:hint="eastAsia" w:ascii="Arial Unicode MS" w:eastAsia="Arial Unicode MS"/>
                <w:color w:val="auto"/>
                <w:w w:val="179"/>
                <w:sz w:val="21"/>
              </w:rPr>
              <w:t>.</w:t>
            </w:r>
            <w:r>
              <w:rPr>
                <w:rFonts w:hint="eastAsia" w:ascii="Arial Unicode MS" w:eastAsia="Arial Unicode MS"/>
                <w:color w:val="auto"/>
                <w:sz w:val="21"/>
              </w:rPr>
              <w:t>cc</w:t>
            </w:r>
            <w:r>
              <w:rPr>
                <w:rFonts w:hint="eastAsia" w:ascii="Arial Unicode MS" w:eastAsia="Arial Unicode MS"/>
                <w:color w:val="auto"/>
                <w:w w:val="89"/>
                <w:sz w:val="21"/>
              </w:rPr>
              <w:t>gp</w:t>
            </w:r>
            <w:r>
              <w:rPr>
                <w:rFonts w:hint="eastAsia" w:ascii="Arial Unicode MS" w:eastAsia="Arial Unicode MS"/>
                <w:color w:val="auto"/>
                <w:w w:val="179"/>
                <w:sz w:val="21"/>
              </w:rPr>
              <w:t>.</w:t>
            </w:r>
            <w:r>
              <w:rPr>
                <w:rFonts w:hint="eastAsia" w:ascii="Arial Unicode MS" w:eastAsia="Arial Unicode MS"/>
                <w:color w:val="auto"/>
                <w:w w:val="89"/>
                <w:sz w:val="21"/>
              </w:rPr>
              <w:t>go</w:t>
            </w:r>
            <w:r>
              <w:rPr>
                <w:rFonts w:hint="eastAsia" w:ascii="Arial Unicode MS" w:eastAsia="Arial Unicode MS"/>
                <w:color w:val="auto"/>
                <w:sz w:val="21"/>
              </w:rPr>
              <w:t>v</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89"/>
                <w:sz w:val="21"/>
              </w:rPr>
              <w:t>n</w:t>
            </w:r>
            <w:r>
              <w:rPr>
                <w:rFonts w:hint="eastAsia" w:ascii="Arial Unicode MS" w:eastAsia="Arial Unicode MS"/>
                <w:color w:val="auto"/>
                <w:w w:val="150"/>
                <w:sz w:val="21"/>
              </w:rPr>
              <w:t>)</w:t>
            </w:r>
            <w:r>
              <w:rPr>
                <w:rFonts w:hint="eastAsia" w:ascii="Arial Unicode MS" w:eastAsia="Arial Unicode MS"/>
                <w:color w:val="auto"/>
                <w:sz w:val="21"/>
              </w:rPr>
              <w:t>：政府采购严重违</w:t>
            </w:r>
          </w:p>
          <w:p>
            <w:pPr>
              <w:pStyle w:val="158"/>
              <w:spacing w:line="320" w:lineRule="exact"/>
              <w:ind w:left="4"/>
              <w:rPr>
                <w:rFonts w:ascii="Arial Unicode MS" w:eastAsia="Arial Unicode MS"/>
                <w:color w:val="auto"/>
                <w:sz w:val="21"/>
              </w:rPr>
            </w:pPr>
            <w:r>
              <w:rPr>
                <w:rFonts w:hint="eastAsia" w:ascii="Arial Unicode MS" w:eastAsia="Arial Unicode MS"/>
                <w:color w:val="auto"/>
                <w:sz w:val="21"/>
              </w:rPr>
              <w:t>法失信行为记录名单的供应商。</w:t>
            </w:r>
          </w:p>
        </w:tc>
        <w:tc>
          <w:tcPr>
            <w:tcW w:w="6615" w:type="dxa"/>
          </w:tcPr>
          <w:p>
            <w:pPr>
              <w:pStyle w:val="158"/>
              <w:spacing w:line="320" w:lineRule="exact"/>
              <w:rPr>
                <w:rFonts w:ascii="Arial Unicode MS"/>
                <w:color w:val="auto"/>
                <w:sz w:val="20"/>
              </w:rPr>
            </w:pPr>
          </w:p>
          <w:p>
            <w:pPr>
              <w:pStyle w:val="158"/>
              <w:spacing w:line="320" w:lineRule="exact"/>
              <w:rPr>
                <w:rFonts w:ascii="Arial Unicode MS"/>
                <w:color w:val="auto"/>
                <w:sz w:val="20"/>
              </w:rPr>
            </w:pPr>
          </w:p>
          <w:p>
            <w:pPr>
              <w:pStyle w:val="158"/>
              <w:spacing w:before="4" w:line="320" w:lineRule="exact"/>
              <w:rPr>
                <w:rFonts w:ascii="Arial Unicode MS"/>
                <w:color w:val="auto"/>
              </w:rPr>
            </w:pPr>
          </w:p>
          <w:p>
            <w:pPr>
              <w:pStyle w:val="158"/>
              <w:spacing w:line="320" w:lineRule="exact"/>
              <w:ind w:left="4"/>
              <w:rPr>
                <w:rFonts w:ascii="Arial Unicode MS" w:eastAsia="Arial Unicode MS"/>
                <w:color w:val="auto"/>
                <w:sz w:val="21"/>
              </w:rPr>
            </w:pPr>
            <w:r>
              <w:rPr>
                <w:rFonts w:hint="eastAsia" w:ascii="Arial Unicode MS" w:eastAsia="Arial Unicode MS"/>
                <w:color w:val="auto"/>
                <w:sz w:val="21"/>
              </w:rPr>
              <w:t>提供查询结果截图或提交承诺书（加盖投标人公章）；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3570" w:type="dxa"/>
          </w:tcPr>
          <w:p>
            <w:pPr>
              <w:pStyle w:val="158"/>
              <w:spacing w:line="360" w:lineRule="exact"/>
              <w:ind w:left="4"/>
              <w:rPr>
                <w:rFonts w:ascii="Arial Unicode MS" w:eastAsia="Arial Unicode MS"/>
                <w:color w:val="auto"/>
                <w:sz w:val="21"/>
              </w:rPr>
            </w:pPr>
            <w:r>
              <w:rPr>
                <w:rFonts w:hint="eastAsia" w:ascii="Arial Unicode MS" w:eastAsia="Arial Unicode MS"/>
                <w:color w:val="auto"/>
                <w:sz w:val="21"/>
                <w:lang w:val="en-US"/>
              </w:rPr>
              <w:t>本项目不允许转包、分包</w:t>
            </w:r>
          </w:p>
        </w:tc>
        <w:tc>
          <w:tcPr>
            <w:tcW w:w="6615" w:type="dxa"/>
            <w:vAlign w:val="center"/>
          </w:tcPr>
          <w:p>
            <w:pPr>
              <w:pStyle w:val="158"/>
              <w:spacing w:line="360" w:lineRule="exact"/>
              <w:ind w:left="4"/>
              <w:rPr>
                <w:rFonts w:ascii="Arial Unicode MS" w:eastAsia="Arial Unicode MS"/>
                <w:color w:val="auto"/>
                <w:sz w:val="21"/>
              </w:rPr>
            </w:pPr>
            <w:r>
              <w:rPr>
                <w:rFonts w:hint="eastAsia" w:ascii="Arial Unicode MS" w:eastAsia="Arial Unicode MS"/>
                <w:color w:val="auto"/>
                <w:sz w:val="21"/>
                <w:lang w:val="en-US"/>
              </w:rPr>
              <w:t>提供承诺函加盖单位公章</w:t>
            </w:r>
            <w:r>
              <w:rPr>
                <w:rFonts w:hint="eastAsia" w:ascii="Arial Unicode MS" w:eastAsia="Arial Unicode MS"/>
                <w:color w:val="auto"/>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3570" w:type="dxa"/>
          </w:tcPr>
          <w:p>
            <w:pPr>
              <w:pStyle w:val="158"/>
              <w:spacing w:line="320" w:lineRule="exact"/>
              <w:ind w:left="4"/>
              <w:rPr>
                <w:rFonts w:ascii="Arial Unicode MS" w:eastAsia="Arial Unicode MS"/>
                <w:color w:val="auto"/>
                <w:sz w:val="21"/>
              </w:rPr>
            </w:pPr>
            <w:r>
              <w:rPr>
                <w:rFonts w:hint="eastAsia" w:ascii="Arial Unicode MS" w:eastAsia="Arial Unicode MS"/>
                <w:color w:val="auto"/>
                <w:sz w:val="21"/>
              </w:rPr>
              <w:t>关于联合体投标。</w:t>
            </w:r>
          </w:p>
        </w:tc>
        <w:tc>
          <w:tcPr>
            <w:tcW w:w="6615" w:type="dxa"/>
          </w:tcPr>
          <w:p>
            <w:pPr>
              <w:pStyle w:val="158"/>
              <w:spacing w:line="320" w:lineRule="exact"/>
              <w:ind w:left="4"/>
              <w:rPr>
                <w:rFonts w:ascii="Arial Unicode MS" w:eastAsia="Arial Unicode MS"/>
                <w:color w:val="auto"/>
                <w:sz w:val="21"/>
              </w:rPr>
            </w:pPr>
            <w:r>
              <w:rPr>
                <w:rFonts w:hint="eastAsia" w:ascii="Arial Unicode MS" w:eastAsia="Arial Unicode MS"/>
                <w:color w:val="auto"/>
                <w:sz w:val="21"/>
              </w:rPr>
              <w:t>本项目不接受联合体投标。</w:t>
            </w:r>
          </w:p>
        </w:tc>
      </w:tr>
    </w:tbl>
    <w:p>
      <w:pPr>
        <w:spacing w:line="240" w:lineRule="auto"/>
        <w:jc w:val="left"/>
        <w:rPr>
          <w:rFonts w:ascii="宋体" w:hAnsi="宋体" w:cs="宋体"/>
          <w:color w:val="auto"/>
        </w:rPr>
      </w:pPr>
      <w:r>
        <w:rPr>
          <w:rFonts w:hint="eastAsia" w:ascii="宋体" w:hAnsi="宋体" w:cs="宋体"/>
          <w:color w:val="auto"/>
        </w:rPr>
        <w:t>1、表中只需填写“√/通过”或“×/不通过”。</w:t>
      </w:r>
    </w:p>
    <w:p>
      <w:pPr>
        <w:spacing w:line="240" w:lineRule="auto"/>
        <w:jc w:val="left"/>
        <w:rPr>
          <w:rFonts w:ascii="宋体" w:hAnsi="宋体" w:cs="宋体"/>
          <w:color w:val="auto"/>
        </w:rPr>
      </w:pPr>
      <w:r>
        <w:rPr>
          <w:rFonts w:hint="eastAsia" w:ascii="宋体" w:hAnsi="宋体" w:cs="宋体"/>
          <w:color w:val="auto"/>
        </w:rPr>
        <w:t>2、在结论中按“一项否决”的原则，只有全部是√/通过的，填写“合格”；只要其中有一项是×/不通过的，填写“不合格”。</w:t>
      </w:r>
    </w:p>
    <w:p>
      <w:pPr>
        <w:spacing w:line="240" w:lineRule="auto"/>
        <w:jc w:val="left"/>
        <w:rPr>
          <w:rFonts w:ascii="宋体" w:hAnsi="宋体" w:cs="宋体"/>
          <w:color w:val="auto"/>
        </w:rPr>
      </w:pPr>
      <w:r>
        <w:rPr>
          <w:rFonts w:hint="eastAsia" w:ascii="宋体" w:hAnsi="宋体" w:cs="宋体"/>
          <w:color w:val="auto"/>
        </w:rPr>
        <w:t>3、结论是合格的，才能进入下一轮；不合格的被淘汰。</w:t>
      </w:r>
    </w:p>
    <w:p>
      <w:pPr>
        <w:spacing w:line="240" w:lineRule="auto"/>
        <w:jc w:val="left"/>
        <w:rPr>
          <w:rFonts w:ascii="宋体" w:hAnsi="宋体" w:cs="宋体"/>
          <w:color w:val="auto"/>
        </w:rPr>
      </w:pPr>
    </w:p>
    <w:p>
      <w:pPr>
        <w:spacing w:line="240" w:lineRule="auto"/>
        <w:jc w:val="left"/>
        <w:rPr>
          <w:rFonts w:ascii="宋体" w:hAnsi="宋体" w:cs="宋体"/>
          <w:color w:val="auto"/>
        </w:rPr>
      </w:pPr>
      <w:r>
        <w:rPr>
          <w:rFonts w:hint="eastAsia" w:ascii="宋体" w:hAnsi="宋体" w:cs="宋体"/>
          <w:color w:val="auto"/>
        </w:rPr>
        <w:t>采购代理机构/采购人：</w:t>
      </w:r>
    </w:p>
    <w:p>
      <w:pPr>
        <w:pStyle w:val="2"/>
        <w:rPr>
          <w:color w:val="auto"/>
        </w:rPr>
      </w:pPr>
      <w:r>
        <w:rPr>
          <w:color w:val="auto"/>
        </w:rPr>
        <w:br w:type="page"/>
      </w:r>
    </w:p>
    <w:p>
      <w:pPr>
        <w:pStyle w:val="4"/>
        <w:spacing w:before="0" w:after="0"/>
        <w:jc w:val="center"/>
        <w:rPr>
          <w:rFonts w:ascii="宋体" w:hAnsi="宋体"/>
          <w:color w:val="auto"/>
          <w:sz w:val="32"/>
        </w:rPr>
      </w:pPr>
      <w:bookmarkStart w:id="28" w:name="_Toc13696"/>
      <w:bookmarkStart w:id="29" w:name="_Toc13399"/>
      <w:r>
        <w:rPr>
          <w:rFonts w:hint="eastAsia" w:ascii="宋体" w:hAnsi="宋体"/>
          <w:color w:val="auto"/>
          <w:sz w:val="32"/>
        </w:rPr>
        <w:t>附件2 符合性审查表</w:t>
      </w:r>
      <w:bookmarkEnd w:id="28"/>
      <w:bookmarkEnd w:id="29"/>
    </w:p>
    <w:p>
      <w:pPr>
        <w:rPr>
          <w:rFonts w:ascii="宋体" w:hAnsi="宋体" w:cs="宋体"/>
          <w:color w:val="auto"/>
        </w:rPr>
      </w:pPr>
      <w:r>
        <w:rPr>
          <w:rFonts w:hint="eastAsia" w:ascii="宋体" w:hAnsi="宋体" w:cs="宋体"/>
          <w:color w:val="auto"/>
        </w:rPr>
        <w:t>项目名称：                                                项目编号：</w:t>
      </w:r>
    </w:p>
    <w:tbl>
      <w:tblPr>
        <w:tblStyle w:val="33"/>
        <w:tblW w:w="9865"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366"/>
        <w:gridCol w:w="4240"/>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序号</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审查项目</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评议内容</w:t>
            </w:r>
          </w:p>
          <w:p>
            <w:pPr>
              <w:jc w:val="center"/>
              <w:rPr>
                <w:rFonts w:ascii="宋体" w:hAnsi="宋体" w:cs="宋体"/>
                <w:b/>
                <w:color w:val="auto"/>
              </w:rPr>
            </w:pPr>
            <w:r>
              <w:rPr>
                <w:rFonts w:hint="eastAsia" w:ascii="宋体" w:hAnsi="宋体" w:cs="宋体"/>
                <w:color w:val="auto"/>
              </w:rPr>
              <w:t>（无效投标认定条件）</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b/>
                <w:bCs/>
                <w:color w:val="auto"/>
              </w:rPr>
              <w:t>投标人</w:t>
            </w:r>
            <w:r>
              <w:rPr>
                <w:rFonts w:hint="eastAsia" w:ascii="宋体" w:hAnsi="宋体" w:cs="宋体"/>
                <w:b/>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1</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投标文件的有效性、完整性</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是否符合招标文件的式样和签署要求且内容完整无缺漏</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2</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投标有效期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3</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服务期限</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4</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投标报价</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5</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投标保证金</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6</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其它</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是否无其它无效投标认定条件</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7</w:t>
            </w:r>
          </w:p>
        </w:tc>
        <w:tc>
          <w:tcPr>
            <w:tcW w:w="660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结论</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bl>
    <w:p>
      <w:pPr>
        <w:rPr>
          <w:rFonts w:ascii="宋体" w:hAnsi="宋体" w:cs="宋体"/>
          <w:color w:val="auto"/>
        </w:rPr>
      </w:pPr>
      <w:r>
        <w:rPr>
          <w:rFonts w:hint="eastAsia" w:ascii="宋体" w:hAnsi="宋体" w:cs="宋体"/>
          <w:color w:val="auto"/>
        </w:rPr>
        <w:t>1、表中只需填写“√/通过”或“×/不通过”。</w:t>
      </w:r>
    </w:p>
    <w:p>
      <w:pPr>
        <w:rPr>
          <w:rFonts w:ascii="宋体" w:hAnsi="宋体" w:cs="宋体"/>
          <w:color w:val="auto"/>
        </w:rPr>
      </w:pPr>
      <w:r>
        <w:rPr>
          <w:rFonts w:hint="eastAsia" w:ascii="宋体" w:hAnsi="宋体" w:cs="宋体"/>
          <w:color w:val="auto"/>
        </w:rPr>
        <w:t>2、在结论中按“一项否决”的原则，只有全部是√/通过的，填写“合格”；只要其中有一项是×/不通过的，填写“不合格”。</w:t>
      </w:r>
    </w:p>
    <w:p>
      <w:pPr>
        <w:rPr>
          <w:rFonts w:ascii="宋体" w:hAnsi="宋体" w:cs="宋体"/>
          <w:color w:val="auto"/>
        </w:rPr>
      </w:pPr>
      <w:r>
        <w:rPr>
          <w:rFonts w:hint="eastAsia" w:ascii="宋体" w:hAnsi="宋体" w:cs="宋体"/>
          <w:color w:val="auto"/>
        </w:rPr>
        <w:t>3、结论是合格的，才能进入下一轮；不合格的被淘汰。</w:t>
      </w:r>
    </w:p>
    <w:p>
      <w:pPr>
        <w:rPr>
          <w:rFonts w:ascii="宋体" w:hAnsi="宋体" w:cs="宋体"/>
          <w:color w:val="auto"/>
        </w:rPr>
      </w:pPr>
    </w:p>
    <w:p>
      <w:pPr>
        <w:tabs>
          <w:tab w:val="left" w:pos="720"/>
        </w:tabs>
        <w:snapToGrid w:val="0"/>
        <w:ind w:right="630"/>
        <w:rPr>
          <w:rFonts w:ascii="宋体" w:hAnsi="宋体" w:cs="宋体"/>
          <w:color w:val="auto"/>
        </w:rPr>
      </w:pPr>
      <w:r>
        <w:rPr>
          <w:rFonts w:hint="eastAsia" w:ascii="宋体" w:hAnsi="宋体" w:cs="宋体"/>
          <w:color w:val="auto"/>
        </w:rPr>
        <w:t>评委签字：</w:t>
      </w:r>
    </w:p>
    <w:p>
      <w:pPr>
        <w:pStyle w:val="2"/>
        <w:rPr>
          <w:color w:val="auto"/>
        </w:rPr>
      </w:pPr>
      <w:r>
        <w:rPr>
          <w:color w:val="auto"/>
        </w:rPr>
        <w:br w:type="page"/>
      </w:r>
    </w:p>
    <w:p>
      <w:pPr>
        <w:pStyle w:val="4"/>
        <w:spacing w:before="0" w:after="0"/>
        <w:jc w:val="center"/>
        <w:rPr>
          <w:rFonts w:ascii="宋体" w:hAnsi="宋体"/>
          <w:color w:val="auto"/>
          <w:sz w:val="32"/>
        </w:rPr>
      </w:pPr>
      <w:r>
        <w:rPr>
          <w:rFonts w:hint="eastAsia" w:ascii="宋体" w:hAnsi="宋体"/>
          <w:color w:val="auto"/>
          <w:sz w:val="32"/>
        </w:rPr>
        <w:t>附表3 技术、商务评分细则表</w:t>
      </w:r>
    </w:p>
    <w:tbl>
      <w:tblPr>
        <w:tblStyle w:val="33"/>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338"/>
        <w:gridCol w:w="6223"/>
        <w:gridCol w:w="9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before="99" w:beforeLines="30" w:after="99" w:afterLines="30" w:line="400" w:lineRule="exact"/>
              <w:jc w:val="center"/>
              <w:rPr>
                <w:rFonts w:ascii="宋体" w:hAnsi="宋体" w:cs="宋体"/>
                <w:b/>
                <w:color w:val="auto"/>
                <w:kern w:val="0"/>
              </w:rPr>
            </w:pPr>
            <w:r>
              <w:rPr>
                <w:rFonts w:hint="eastAsia" w:ascii="宋体" w:hAnsi="宋体" w:cs="宋体"/>
                <w:b/>
                <w:color w:val="auto"/>
                <w:kern w:val="0"/>
              </w:rPr>
              <w:t>序号</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before="99" w:beforeLines="30" w:after="99" w:afterLines="30" w:line="400" w:lineRule="exact"/>
              <w:jc w:val="center"/>
              <w:rPr>
                <w:rFonts w:ascii="宋体" w:hAnsi="宋体" w:cs="宋体"/>
                <w:b/>
                <w:color w:val="auto"/>
                <w:kern w:val="0"/>
              </w:rPr>
            </w:pPr>
            <w:r>
              <w:rPr>
                <w:rFonts w:hint="eastAsia" w:ascii="宋体" w:hAnsi="宋体" w:cs="宋体"/>
                <w:b/>
                <w:bCs/>
                <w:color w:val="auto"/>
              </w:rPr>
              <w:t>评比项目</w:t>
            </w:r>
          </w:p>
        </w:tc>
        <w:tc>
          <w:tcPr>
            <w:tcW w:w="6223" w:type="dxa"/>
            <w:tcBorders>
              <w:top w:val="single" w:color="auto" w:sz="4" w:space="0"/>
              <w:left w:val="single" w:color="auto" w:sz="4" w:space="0"/>
              <w:bottom w:val="single" w:color="auto" w:sz="4" w:space="0"/>
              <w:right w:val="single" w:color="auto" w:sz="4" w:space="0"/>
            </w:tcBorders>
            <w:vAlign w:val="center"/>
          </w:tcPr>
          <w:p>
            <w:pPr>
              <w:widowControl/>
              <w:spacing w:before="99" w:beforeLines="30" w:after="99" w:afterLines="30" w:line="400" w:lineRule="exact"/>
              <w:jc w:val="center"/>
              <w:rPr>
                <w:rFonts w:ascii="宋体" w:hAnsi="宋体" w:cs="宋体"/>
                <w:b/>
                <w:color w:val="auto"/>
                <w:kern w:val="0"/>
              </w:rPr>
            </w:pPr>
            <w:r>
              <w:rPr>
                <w:rFonts w:hint="eastAsia" w:ascii="宋体" w:hAnsi="宋体" w:cs="宋体"/>
                <w:b/>
                <w:color w:val="auto"/>
                <w:kern w:val="0"/>
              </w:rPr>
              <w:t>评比内容</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99" w:beforeLines="30" w:after="99" w:afterLines="30" w:line="400" w:lineRule="exact"/>
              <w:jc w:val="center"/>
              <w:rPr>
                <w:rFonts w:ascii="宋体" w:hAnsi="宋体" w:cs="宋体"/>
                <w:b/>
                <w:color w:val="auto"/>
                <w:kern w:val="0"/>
              </w:rPr>
            </w:pPr>
            <w:r>
              <w:rPr>
                <w:rFonts w:hint="eastAsia" w:ascii="宋体" w:hAnsi="宋体" w:cs="宋体"/>
                <w:b/>
                <w:color w:val="auto"/>
                <w:kern w:val="0"/>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rPr>
            </w:pPr>
            <w:r>
              <w:rPr>
                <w:rFonts w:hint="eastAsia" w:ascii="宋体" w:hAnsi="宋体" w:cs="宋体"/>
                <w:b/>
                <w:color w:val="auto"/>
                <w:kern w:val="0"/>
              </w:rPr>
              <w:t>1</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rPr>
            </w:pPr>
            <w:r>
              <w:rPr>
                <w:rFonts w:hint="eastAsia" w:ascii="宋体" w:hAnsi="宋体" w:cs="宋体"/>
                <w:color w:val="auto"/>
              </w:rPr>
              <w:t>培训计划实施方案（</w:t>
            </w:r>
            <w:r>
              <w:rPr>
                <w:rFonts w:hint="eastAsia" w:ascii="宋体" w:hAnsi="宋体" w:cs="宋体"/>
                <w:color w:val="auto"/>
                <w:lang w:val="zh-CN"/>
              </w:rPr>
              <w:t>培训活动的组织计划</w:t>
            </w:r>
            <w:r>
              <w:rPr>
                <w:rFonts w:hint="eastAsia" w:ascii="宋体" w:hAnsi="宋体" w:cs="宋体"/>
                <w:color w:val="auto"/>
              </w:rPr>
              <w:t>）</w:t>
            </w:r>
          </w:p>
        </w:tc>
        <w:tc>
          <w:tcPr>
            <w:tcW w:w="6223"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bCs/>
                <w:color w:val="auto"/>
                <w:lang w:val="zh-CN"/>
              </w:rPr>
            </w:pPr>
            <w:r>
              <w:rPr>
                <w:rFonts w:hint="eastAsia" w:ascii="宋体" w:hAnsi="宋体" w:cs="宋体"/>
                <w:bCs/>
                <w:color w:val="auto"/>
                <w:lang w:val="zh-CN"/>
              </w:rPr>
              <w:t>根据投标人提供的“培训计划实施方案”中培训活动的组织计划进行</w:t>
            </w:r>
            <w:r>
              <w:rPr>
                <w:rFonts w:hint="eastAsia" w:ascii="宋体" w:hAnsi="宋体" w:cs="宋体"/>
                <w:color w:val="auto"/>
              </w:rPr>
              <w:t>评审</w:t>
            </w:r>
            <w:r>
              <w:rPr>
                <w:rFonts w:hint="eastAsia" w:ascii="宋体" w:hAnsi="宋体" w:cs="宋体"/>
                <w:bCs/>
                <w:color w:val="auto"/>
                <w:lang w:val="zh-CN"/>
              </w:rPr>
              <w:t>：</w:t>
            </w:r>
          </w:p>
          <w:p>
            <w:pPr>
              <w:widowControl/>
              <w:spacing w:line="400" w:lineRule="exact"/>
              <w:jc w:val="left"/>
              <w:rPr>
                <w:rFonts w:ascii="宋体" w:hAnsi="宋体" w:cs="宋体"/>
                <w:bCs/>
                <w:color w:val="auto"/>
                <w:lang w:val="zh-CN"/>
              </w:rPr>
            </w:pPr>
            <w:r>
              <w:rPr>
                <w:rFonts w:hint="eastAsia" w:ascii="宋体" w:hAnsi="宋体" w:cs="宋体"/>
                <w:bCs/>
                <w:color w:val="auto"/>
                <w:lang w:val="zh-CN"/>
              </w:rPr>
              <w:t>A、项目组织计划科学合理，适用性强，思路清晰，内容全面，能够根据实际情况制订，考虑问题周全，得</w:t>
            </w:r>
            <w:r>
              <w:rPr>
                <w:rFonts w:hint="eastAsia" w:ascii="宋体" w:hAnsi="宋体" w:cs="宋体"/>
                <w:bCs/>
                <w:color w:val="auto"/>
              </w:rPr>
              <w:t>10-8</w:t>
            </w:r>
            <w:r>
              <w:rPr>
                <w:rFonts w:hint="eastAsia" w:ascii="宋体" w:hAnsi="宋体" w:cs="宋体"/>
                <w:bCs/>
                <w:color w:val="auto"/>
                <w:lang w:val="zh-CN"/>
              </w:rPr>
              <w:t>分；</w:t>
            </w:r>
          </w:p>
          <w:p>
            <w:pPr>
              <w:widowControl/>
              <w:spacing w:line="400" w:lineRule="exact"/>
              <w:jc w:val="left"/>
              <w:rPr>
                <w:rFonts w:ascii="宋体" w:hAnsi="宋体" w:cs="宋体"/>
                <w:bCs/>
                <w:color w:val="auto"/>
                <w:lang w:val="zh-CN"/>
              </w:rPr>
            </w:pPr>
            <w:r>
              <w:rPr>
                <w:rFonts w:hint="eastAsia" w:ascii="宋体" w:hAnsi="宋体" w:cs="宋体"/>
                <w:bCs/>
                <w:color w:val="auto"/>
                <w:lang w:val="zh-CN"/>
              </w:rPr>
              <w:t>B、项目组织计划良好，整体可适用，思路基本清晰，内容基本全面，考虑问题基本到位的，得</w:t>
            </w:r>
            <w:r>
              <w:rPr>
                <w:rFonts w:hint="eastAsia" w:ascii="宋体" w:hAnsi="宋体" w:cs="宋体"/>
                <w:bCs/>
                <w:color w:val="auto"/>
              </w:rPr>
              <w:t>7-4</w:t>
            </w:r>
            <w:r>
              <w:rPr>
                <w:rFonts w:hint="eastAsia" w:ascii="宋体" w:hAnsi="宋体" w:cs="宋体"/>
                <w:bCs/>
                <w:color w:val="auto"/>
                <w:lang w:val="zh-CN"/>
              </w:rPr>
              <w:t>分；</w:t>
            </w:r>
          </w:p>
          <w:p>
            <w:pPr>
              <w:widowControl/>
              <w:spacing w:line="400" w:lineRule="exact"/>
              <w:jc w:val="left"/>
              <w:rPr>
                <w:rFonts w:ascii="宋体" w:hAnsi="宋体" w:cs="宋体"/>
                <w:bCs/>
                <w:color w:val="auto"/>
                <w:lang w:val="zh-CN"/>
              </w:rPr>
            </w:pPr>
            <w:r>
              <w:rPr>
                <w:rFonts w:hint="eastAsia" w:ascii="宋体" w:hAnsi="宋体" w:cs="宋体"/>
                <w:bCs/>
                <w:color w:val="auto"/>
                <w:lang w:val="zh-CN"/>
              </w:rPr>
              <w:t>C、项目组织计划基本完整、可行性较差，基本符合招标文件要求,得</w:t>
            </w:r>
            <w:r>
              <w:rPr>
                <w:rFonts w:hint="eastAsia" w:ascii="宋体" w:hAnsi="宋体" w:cs="宋体"/>
                <w:bCs/>
                <w:color w:val="auto"/>
              </w:rPr>
              <w:t>3-1</w:t>
            </w:r>
            <w:r>
              <w:rPr>
                <w:rFonts w:hint="eastAsia" w:ascii="宋体" w:hAnsi="宋体" w:cs="宋体"/>
                <w:bCs/>
                <w:color w:val="auto"/>
                <w:lang w:val="zh-CN"/>
              </w:rPr>
              <w:t>分；</w:t>
            </w:r>
          </w:p>
          <w:p>
            <w:pPr>
              <w:widowControl/>
              <w:spacing w:line="400" w:lineRule="exact"/>
              <w:jc w:val="left"/>
              <w:rPr>
                <w:rFonts w:ascii="宋体" w:hAnsi="宋体" w:cs="宋体"/>
                <w:bCs/>
                <w:color w:val="auto"/>
                <w:lang w:val="zh-CN"/>
              </w:rPr>
            </w:pPr>
            <w:r>
              <w:rPr>
                <w:rFonts w:hint="eastAsia" w:ascii="宋体" w:hAnsi="宋体" w:cs="宋体"/>
                <w:bCs/>
                <w:color w:val="auto"/>
                <w:lang w:val="zh-CN"/>
              </w:rPr>
              <w:t>D、未提供者，得0分。</w:t>
            </w:r>
          </w:p>
        </w:tc>
        <w:tc>
          <w:tcPr>
            <w:tcW w:w="95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5"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rPr>
            </w:pPr>
            <w:r>
              <w:rPr>
                <w:rFonts w:hint="eastAsia" w:ascii="宋体" w:hAnsi="宋体" w:cs="宋体"/>
                <w:b/>
                <w:color w:val="auto"/>
                <w:kern w:val="0"/>
              </w:rPr>
              <w:t>2</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rPr>
            </w:pPr>
            <w:r>
              <w:rPr>
                <w:rFonts w:hint="eastAsia" w:ascii="宋体" w:hAnsi="宋体" w:cs="宋体"/>
                <w:color w:val="auto"/>
              </w:rPr>
              <w:t>培训计划实施方案（培训人员配备）</w:t>
            </w:r>
          </w:p>
        </w:tc>
        <w:tc>
          <w:tcPr>
            <w:tcW w:w="62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lang w:val="zh-CN"/>
              </w:rPr>
            </w:pPr>
            <w:r>
              <w:rPr>
                <w:rFonts w:hint="eastAsia" w:ascii="宋体" w:hAnsi="宋体" w:cs="宋体"/>
                <w:bCs/>
                <w:color w:val="auto"/>
                <w:lang w:val="zh-CN"/>
              </w:rPr>
              <w:t>根据投标人提供的“培训计划实施方案”中</w:t>
            </w:r>
            <w:r>
              <w:rPr>
                <w:rFonts w:hint="eastAsia" w:ascii="宋体" w:hAnsi="宋体" w:cs="宋体"/>
                <w:bCs/>
                <w:color w:val="auto"/>
              </w:rPr>
              <w:t>培训人员配备安排</w:t>
            </w:r>
            <w:r>
              <w:rPr>
                <w:rFonts w:hint="eastAsia" w:ascii="宋体" w:hAnsi="宋体" w:cs="宋体"/>
                <w:bCs/>
                <w:color w:val="auto"/>
                <w:lang w:val="zh-CN"/>
              </w:rPr>
              <w:t>进行</w:t>
            </w:r>
            <w:r>
              <w:rPr>
                <w:rFonts w:hint="eastAsia" w:ascii="宋体" w:hAnsi="宋体" w:cs="宋体"/>
                <w:color w:val="auto"/>
              </w:rPr>
              <w:t>评审</w:t>
            </w:r>
            <w:r>
              <w:rPr>
                <w:rFonts w:hint="eastAsia" w:ascii="宋体" w:hAnsi="宋体" w:cs="宋体"/>
                <w:bCs/>
                <w:color w:val="auto"/>
                <w:lang w:val="zh-CN"/>
              </w:rPr>
              <w:t>：</w:t>
            </w:r>
          </w:p>
          <w:p>
            <w:pPr>
              <w:jc w:val="left"/>
              <w:rPr>
                <w:rFonts w:ascii="宋体" w:hAnsi="宋体" w:cs="宋体"/>
                <w:bCs/>
                <w:color w:val="auto"/>
                <w:lang w:val="zh-CN"/>
              </w:rPr>
            </w:pPr>
            <w:r>
              <w:rPr>
                <w:rFonts w:hint="eastAsia" w:ascii="宋体" w:hAnsi="宋体" w:cs="宋体"/>
                <w:bCs/>
                <w:color w:val="auto"/>
                <w:lang w:val="zh-CN"/>
              </w:rPr>
              <w:t>A、</w:t>
            </w:r>
            <w:r>
              <w:rPr>
                <w:rFonts w:hint="eastAsia" w:ascii="宋体" w:hAnsi="宋体" w:cs="宋体"/>
                <w:bCs/>
                <w:color w:val="auto"/>
              </w:rPr>
              <w:t>人员配备安排</w:t>
            </w:r>
            <w:r>
              <w:rPr>
                <w:rFonts w:hint="eastAsia" w:ascii="宋体" w:hAnsi="宋体" w:cs="宋体"/>
                <w:bCs/>
                <w:color w:val="auto"/>
                <w:lang w:val="zh-CN"/>
              </w:rPr>
              <w:t>科学合理，适用性强，思路清晰，内容全面，能够根据实际情况制订，考虑问题周全，得</w:t>
            </w:r>
            <w:r>
              <w:rPr>
                <w:rFonts w:hint="eastAsia" w:ascii="宋体" w:hAnsi="宋体" w:cs="宋体"/>
                <w:bCs/>
                <w:color w:val="auto"/>
              </w:rPr>
              <w:t>10-8</w:t>
            </w:r>
            <w:r>
              <w:rPr>
                <w:rFonts w:hint="eastAsia" w:ascii="宋体" w:hAnsi="宋体" w:cs="宋体"/>
                <w:bCs/>
                <w:color w:val="auto"/>
                <w:lang w:val="zh-CN"/>
              </w:rPr>
              <w:t>分；</w:t>
            </w:r>
          </w:p>
          <w:p>
            <w:pPr>
              <w:jc w:val="left"/>
              <w:rPr>
                <w:rFonts w:ascii="宋体" w:hAnsi="宋体" w:cs="宋体"/>
                <w:bCs/>
                <w:color w:val="auto"/>
                <w:lang w:val="zh-CN"/>
              </w:rPr>
            </w:pPr>
            <w:r>
              <w:rPr>
                <w:rFonts w:hint="eastAsia" w:ascii="宋体" w:hAnsi="宋体" w:cs="宋体"/>
                <w:bCs/>
                <w:color w:val="auto"/>
                <w:lang w:val="zh-CN"/>
              </w:rPr>
              <w:t>B、</w:t>
            </w:r>
            <w:r>
              <w:rPr>
                <w:rFonts w:hint="eastAsia" w:ascii="宋体" w:hAnsi="宋体" w:cs="宋体"/>
                <w:bCs/>
                <w:color w:val="auto"/>
              </w:rPr>
              <w:t>人员配备安排</w:t>
            </w:r>
            <w:r>
              <w:rPr>
                <w:rFonts w:hint="eastAsia" w:ascii="宋体" w:hAnsi="宋体" w:cs="宋体"/>
                <w:bCs/>
                <w:color w:val="auto"/>
                <w:lang w:val="zh-CN"/>
              </w:rPr>
              <w:t>良好，整体可适用，思路基本清晰，内容基本全面，考虑问题基本到位的，得</w:t>
            </w:r>
            <w:r>
              <w:rPr>
                <w:rFonts w:hint="eastAsia" w:ascii="宋体" w:hAnsi="宋体" w:cs="宋体"/>
                <w:bCs/>
                <w:color w:val="auto"/>
              </w:rPr>
              <w:t>7-4</w:t>
            </w:r>
            <w:r>
              <w:rPr>
                <w:rFonts w:hint="eastAsia" w:ascii="宋体" w:hAnsi="宋体" w:cs="宋体"/>
                <w:bCs/>
                <w:color w:val="auto"/>
                <w:lang w:val="zh-CN"/>
              </w:rPr>
              <w:t>分；</w:t>
            </w:r>
          </w:p>
          <w:p>
            <w:pPr>
              <w:jc w:val="left"/>
              <w:rPr>
                <w:rFonts w:ascii="宋体" w:hAnsi="宋体" w:cs="宋体"/>
                <w:bCs/>
                <w:color w:val="auto"/>
                <w:lang w:val="zh-CN"/>
              </w:rPr>
            </w:pPr>
            <w:r>
              <w:rPr>
                <w:rFonts w:hint="eastAsia" w:ascii="宋体" w:hAnsi="宋体" w:cs="宋体"/>
                <w:bCs/>
                <w:color w:val="auto"/>
                <w:lang w:val="zh-CN"/>
              </w:rPr>
              <w:t>C、</w:t>
            </w:r>
            <w:r>
              <w:rPr>
                <w:rFonts w:hint="eastAsia" w:ascii="宋体" w:hAnsi="宋体" w:cs="宋体"/>
                <w:bCs/>
                <w:color w:val="auto"/>
              </w:rPr>
              <w:t>人员配备安排</w:t>
            </w:r>
            <w:r>
              <w:rPr>
                <w:rFonts w:hint="eastAsia" w:ascii="宋体" w:hAnsi="宋体" w:cs="宋体"/>
                <w:bCs/>
                <w:color w:val="auto"/>
                <w:lang w:val="zh-CN"/>
              </w:rPr>
              <w:t>基本完整、可行性较差，基本符合招标文件要求,得</w:t>
            </w:r>
            <w:r>
              <w:rPr>
                <w:rFonts w:hint="eastAsia" w:ascii="宋体" w:hAnsi="宋体" w:cs="宋体"/>
                <w:bCs/>
                <w:color w:val="auto"/>
              </w:rPr>
              <w:t>3-1</w:t>
            </w:r>
            <w:r>
              <w:rPr>
                <w:rFonts w:hint="eastAsia" w:ascii="宋体" w:hAnsi="宋体" w:cs="宋体"/>
                <w:bCs/>
                <w:color w:val="auto"/>
                <w:lang w:val="zh-CN"/>
              </w:rPr>
              <w:t>分；</w:t>
            </w:r>
          </w:p>
          <w:p>
            <w:pPr>
              <w:jc w:val="left"/>
              <w:rPr>
                <w:rFonts w:ascii="宋体" w:hAnsi="宋体" w:cs="宋体"/>
                <w:bCs/>
                <w:color w:val="auto"/>
                <w:lang w:val="zh-CN"/>
              </w:rPr>
            </w:pPr>
            <w:r>
              <w:rPr>
                <w:rFonts w:hint="eastAsia" w:ascii="宋体" w:hAnsi="宋体" w:cs="宋体"/>
                <w:bCs/>
                <w:color w:val="auto"/>
                <w:lang w:val="zh-CN"/>
              </w:rPr>
              <w:t>D、未提供者，得0分。</w:t>
            </w:r>
          </w:p>
        </w:tc>
        <w:tc>
          <w:tcPr>
            <w:tcW w:w="95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rPr>
            </w:pPr>
            <w:r>
              <w:rPr>
                <w:rFonts w:hint="eastAsia" w:ascii="宋体" w:hAnsi="宋体" w:cs="宋体"/>
                <w:b/>
                <w:color w:val="auto"/>
                <w:kern w:val="0"/>
              </w:rPr>
              <w:t>3</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rPr>
            </w:pPr>
            <w:r>
              <w:rPr>
                <w:rFonts w:hint="eastAsia" w:ascii="宋体" w:hAnsi="宋体" w:cs="宋体"/>
                <w:color w:val="auto"/>
              </w:rPr>
              <w:t>培训计划实施方案（</w:t>
            </w:r>
            <w:r>
              <w:rPr>
                <w:rFonts w:hint="eastAsia" w:ascii="宋体" w:hAnsi="宋体" w:cs="宋体"/>
                <w:color w:val="auto"/>
                <w:lang w:val="zh-CN"/>
              </w:rPr>
              <w:t>培训课程安排</w:t>
            </w:r>
            <w:r>
              <w:rPr>
                <w:rFonts w:hint="eastAsia" w:ascii="宋体" w:hAnsi="宋体" w:cs="宋体"/>
                <w:color w:val="auto"/>
              </w:rPr>
              <w:t>）</w:t>
            </w:r>
          </w:p>
        </w:tc>
        <w:tc>
          <w:tcPr>
            <w:tcW w:w="62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lang w:val="zh-CN"/>
              </w:rPr>
            </w:pPr>
            <w:r>
              <w:rPr>
                <w:rFonts w:hint="eastAsia" w:ascii="宋体" w:hAnsi="宋体" w:cs="宋体"/>
                <w:bCs/>
                <w:color w:val="auto"/>
                <w:lang w:val="zh-CN"/>
              </w:rPr>
              <w:t>根据投标人提供的“培训计划实施方案”中培训课程安排进行</w:t>
            </w:r>
            <w:r>
              <w:rPr>
                <w:rFonts w:hint="eastAsia" w:ascii="宋体" w:hAnsi="宋体" w:cs="宋体"/>
                <w:color w:val="auto"/>
              </w:rPr>
              <w:t>评审</w:t>
            </w:r>
            <w:r>
              <w:rPr>
                <w:rFonts w:hint="eastAsia" w:ascii="宋体" w:hAnsi="宋体" w:cs="宋体"/>
                <w:bCs/>
                <w:color w:val="auto"/>
                <w:lang w:val="zh-CN"/>
              </w:rPr>
              <w:t xml:space="preserve">： </w:t>
            </w:r>
          </w:p>
          <w:p>
            <w:pPr>
              <w:jc w:val="left"/>
              <w:rPr>
                <w:rFonts w:ascii="宋体" w:hAnsi="宋体" w:cs="宋体"/>
                <w:bCs/>
                <w:color w:val="auto"/>
                <w:lang w:val="zh-CN"/>
              </w:rPr>
            </w:pPr>
            <w:r>
              <w:rPr>
                <w:rFonts w:hint="eastAsia" w:ascii="宋体" w:hAnsi="宋体" w:cs="宋体"/>
                <w:bCs/>
                <w:color w:val="auto"/>
                <w:lang w:val="zh-CN"/>
              </w:rPr>
              <w:t>A、培训课程安排科学合理，适用性强，思路清晰，内容全面，能够根据实际情况制订，考虑问题周全，得</w:t>
            </w:r>
            <w:r>
              <w:rPr>
                <w:rFonts w:hint="eastAsia" w:ascii="宋体" w:hAnsi="宋体" w:cs="宋体"/>
                <w:bCs/>
                <w:color w:val="auto"/>
              </w:rPr>
              <w:t>10-8</w:t>
            </w:r>
            <w:r>
              <w:rPr>
                <w:rFonts w:hint="eastAsia" w:ascii="宋体" w:hAnsi="宋体" w:cs="宋体"/>
                <w:bCs/>
                <w:color w:val="auto"/>
                <w:lang w:val="zh-CN"/>
              </w:rPr>
              <w:t>分；</w:t>
            </w:r>
          </w:p>
          <w:p>
            <w:pPr>
              <w:jc w:val="left"/>
              <w:rPr>
                <w:rFonts w:ascii="宋体" w:hAnsi="宋体" w:cs="宋体"/>
                <w:bCs/>
                <w:color w:val="auto"/>
                <w:lang w:val="zh-CN"/>
              </w:rPr>
            </w:pPr>
            <w:r>
              <w:rPr>
                <w:rFonts w:hint="eastAsia" w:ascii="宋体" w:hAnsi="宋体" w:cs="宋体"/>
                <w:bCs/>
                <w:color w:val="auto"/>
                <w:lang w:val="zh-CN"/>
              </w:rPr>
              <w:t>B、培训课程安排良好，整体可适用，思路基本清晰，内容基本全面，考虑问题基本到位的，得</w:t>
            </w:r>
            <w:r>
              <w:rPr>
                <w:rFonts w:hint="eastAsia" w:ascii="宋体" w:hAnsi="宋体" w:cs="宋体"/>
                <w:bCs/>
                <w:color w:val="auto"/>
              </w:rPr>
              <w:t>7-4</w:t>
            </w:r>
            <w:r>
              <w:rPr>
                <w:rFonts w:hint="eastAsia" w:ascii="宋体" w:hAnsi="宋体" w:cs="宋体"/>
                <w:bCs/>
                <w:color w:val="auto"/>
                <w:lang w:val="zh-CN"/>
              </w:rPr>
              <w:t>分；</w:t>
            </w:r>
          </w:p>
          <w:p>
            <w:pPr>
              <w:jc w:val="left"/>
              <w:rPr>
                <w:rFonts w:ascii="宋体" w:hAnsi="宋体" w:cs="宋体"/>
                <w:bCs/>
                <w:color w:val="auto"/>
                <w:lang w:val="zh-CN"/>
              </w:rPr>
            </w:pPr>
            <w:r>
              <w:rPr>
                <w:rFonts w:hint="eastAsia" w:ascii="宋体" w:hAnsi="宋体" w:cs="宋体"/>
                <w:bCs/>
                <w:color w:val="auto"/>
                <w:lang w:val="zh-CN"/>
              </w:rPr>
              <w:t>C、培训课程安排基本完整、可行性较差，基本符合招标文件要求,得</w:t>
            </w:r>
            <w:r>
              <w:rPr>
                <w:rFonts w:hint="eastAsia" w:ascii="宋体" w:hAnsi="宋体" w:cs="宋体"/>
                <w:bCs/>
                <w:color w:val="auto"/>
              </w:rPr>
              <w:t>3-1</w:t>
            </w:r>
            <w:r>
              <w:rPr>
                <w:rFonts w:hint="eastAsia" w:ascii="宋体" w:hAnsi="宋体" w:cs="宋体"/>
                <w:bCs/>
                <w:color w:val="auto"/>
                <w:lang w:val="zh-CN"/>
              </w:rPr>
              <w:t>分；</w:t>
            </w:r>
          </w:p>
          <w:p>
            <w:pPr>
              <w:jc w:val="left"/>
              <w:rPr>
                <w:rFonts w:ascii="宋体" w:hAnsi="宋体" w:cs="宋体"/>
                <w:bCs/>
                <w:color w:val="auto"/>
                <w:lang w:val="zh-CN"/>
              </w:rPr>
            </w:pPr>
            <w:r>
              <w:rPr>
                <w:rFonts w:hint="eastAsia" w:ascii="宋体" w:hAnsi="宋体" w:cs="宋体"/>
                <w:bCs/>
                <w:color w:val="auto"/>
                <w:lang w:val="zh-CN"/>
              </w:rPr>
              <w:t>D、未提供者，得0分。</w:t>
            </w: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8"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rPr>
            </w:pPr>
            <w:r>
              <w:rPr>
                <w:rFonts w:hint="eastAsia" w:ascii="宋体" w:hAnsi="宋体" w:cs="宋体"/>
                <w:b/>
                <w:color w:val="auto"/>
                <w:kern w:val="0"/>
              </w:rPr>
              <w:t>4</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培训计划实施方案（</w:t>
            </w:r>
            <w:r>
              <w:rPr>
                <w:rFonts w:ascii="宋体" w:hAnsi="宋体" w:cs="宋体"/>
                <w:color w:val="auto"/>
              </w:rPr>
              <w:t>培训考核评方案和评价标准</w:t>
            </w:r>
            <w:r>
              <w:rPr>
                <w:rFonts w:hint="eastAsia" w:ascii="宋体" w:hAnsi="宋体" w:cs="宋体"/>
                <w:color w:val="auto"/>
              </w:rPr>
              <w:t>）</w:t>
            </w:r>
          </w:p>
        </w:tc>
        <w:tc>
          <w:tcPr>
            <w:tcW w:w="62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lang w:val="zh-CN"/>
              </w:rPr>
            </w:pPr>
            <w:r>
              <w:rPr>
                <w:rFonts w:hint="eastAsia" w:ascii="宋体" w:hAnsi="宋体" w:cs="宋体"/>
                <w:bCs/>
                <w:color w:val="auto"/>
                <w:lang w:val="zh-CN"/>
              </w:rPr>
              <w:t>根据投标人提供的“培训计划实施方案”中</w:t>
            </w:r>
            <w:r>
              <w:rPr>
                <w:rFonts w:ascii="宋体" w:hAnsi="宋体" w:cs="宋体"/>
                <w:bCs/>
                <w:color w:val="auto"/>
              </w:rPr>
              <w:t>培训考核评方案和评价标准</w:t>
            </w:r>
            <w:r>
              <w:rPr>
                <w:rFonts w:hint="eastAsia" w:ascii="宋体" w:hAnsi="宋体" w:cs="宋体"/>
                <w:bCs/>
                <w:color w:val="auto"/>
                <w:lang w:val="zh-CN"/>
              </w:rPr>
              <w:t>进行</w:t>
            </w:r>
            <w:r>
              <w:rPr>
                <w:rFonts w:hint="eastAsia" w:ascii="宋体" w:hAnsi="宋体" w:cs="宋体"/>
                <w:bCs/>
                <w:color w:val="auto"/>
              </w:rPr>
              <w:t>评审</w:t>
            </w:r>
            <w:r>
              <w:rPr>
                <w:rFonts w:hint="eastAsia" w:ascii="宋体" w:hAnsi="宋体" w:cs="宋体"/>
                <w:bCs/>
                <w:color w:val="auto"/>
                <w:lang w:val="zh-CN"/>
              </w:rPr>
              <w:t>：</w:t>
            </w:r>
          </w:p>
          <w:p>
            <w:pPr>
              <w:jc w:val="left"/>
              <w:rPr>
                <w:rFonts w:ascii="宋体" w:hAnsi="宋体" w:cs="宋体"/>
                <w:bCs/>
                <w:color w:val="auto"/>
                <w:lang w:val="zh-CN"/>
              </w:rPr>
            </w:pPr>
            <w:r>
              <w:rPr>
                <w:rFonts w:hint="eastAsia" w:ascii="宋体" w:hAnsi="宋体" w:cs="宋体"/>
                <w:bCs/>
                <w:color w:val="auto"/>
                <w:lang w:val="zh-CN"/>
              </w:rPr>
              <w:t>A、</w:t>
            </w:r>
            <w:r>
              <w:rPr>
                <w:rFonts w:ascii="宋体" w:hAnsi="宋体" w:cs="宋体"/>
                <w:bCs/>
                <w:color w:val="auto"/>
              </w:rPr>
              <w:t>培训考核评方案和评价标准</w:t>
            </w:r>
            <w:r>
              <w:rPr>
                <w:rFonts w:hint="eastAsia" w:ascii="宋体" w:hAnsi="宋体" w:cs="宋体"/>
                <w:bCs/>
                <w:color w:val="auto"/>
                <w:lang w:val="zh-CN"/>
              </w:rPr>
              <w:t>科学合理，适用性强，思路清晰，内容全面，能够根据实际情况制订，考虑问题周全，得</w:t>
            </w:r>
            <w:r>
              <w:rPr>
                <w:rFonts w:hint="eastAsia" w:ascii="宋体" w:hAnsi="宋体" w:cs="宋体"/>
                <w:bCs/>
                <w:color w:val="auto"/>
              </w:rPr>
              <w:t>10-8</w:t>
            </w:r>
            <w:r>
              <w:rPr>
                <w:rFonts w:hint="eastAsia" w:ascii="宋体" w:hAnsi="宋体" w:cs="宋体"/>
                <w:bCs/>
                <w:color w:val="auto"/>
                <w:lang w:val="zh-CN"/>
              </w:rPr>
              <w:t xml:space="preserve">分； </w:t>
            </w:r>
          </w:p>
          <w:p>
            <w:pPr>
              <w:jc w:val="left"/>
              <w:rPr>
                <w:rFonts w:ascii="宋体" w:hAnsi="宋体" w:cs="宋体"/>
                <w:bCs/>
                <w:color w:val="auto"/>
                <w:lang w:val="zh-CN"/>
              </w:rPr>
            </w:pPr>
            <w:r>
              <w:rPr>
                <w:rFonts w:hint="eastAsia" w:ascii="宋体" w:hAnsi="宋体" w:cs="宋体"/>
                <w:bCs/>
                <w:color w:val="auto"/>
                <w:lang w:val="zh-CN"/>
              </w:rPr>
              <w:t>B、</w:t>
            </w:r>
            <w:r>
              <w:rPr>
                <w:rFonts w:ascii="宋体" w:hAnsi="宋体" w:cs="宋体"/>
                <w:bCs/>
                <w:color w:val="auto"/>
              </w:rPr>
              <w:t>培训考核评方案和评价标准</w:t>
            </w:r>
            <w:r>
              <w:rPr>
                <w:rFonts w:hint="eastAsia" w:ascii="宋体" w:hAnsi="宋体" w:cs="宋体"/>
                <w:bCs/>
                <w:color w:val="auto"/>
                <w:lang w:val="zh-CN"/>
              </w:rPr>
              <w:t>良好，整体可适用，思路基本清晰，内容基本全面，考虑问题基本到位的，得</w:t>
            </w:r>
            <w:r>
              <w:rPr>
                <w:rFonts w:hint="eastAsia" w:ascii="宋体" w:hAnsi="宋体" w:cs="宋体"/>
                <w:bCs/>
                <w:color w:val="auto"/>
              </w:rPr>
              <w:t>7-4</w:t>
            </w:r>
            <w:r>
              <w:rPr>
                <w:rFonts w:hint="eastAsia" w:ascii="宋体" w:hAnsi="宋体" w:cs="宋体"/>
                <w:bCs/>
                <w:color w:val="auto"/>
                <w:lang w:val="zh-CN"/>
              </w:rPr>
              <w:t xml:space="preserve">分； </w:t>
            </w:r>
          </w:p>
          <w:p>
            <w:pPr>
              <w:jc w:val="left"/>
              <w:rPr>
                <w:rFonts w:ascii="宋体" w:hAnsi="宋体" w:cs="宋体"/>
                <w:bCs/>
                <w:color w:val="auto"/>
                <w:lang w:val="zh-CN"/>
              </w:rPr>
            </w:pPr>
            <w:r>
              <w:rPr>
                <w:rFonts w:hint="eastAsia" w:ascii="宋体" w:hAnsi="宋体" w:cs="宋体"/>
                <w:bCs/>
                <w:color w:val="auto"/>
                <w:lang w:val="zh-CN"/>
              </w:rPr>
              <w:t>C、</w:t>
            </w:r>
            <w:r>
              <w:rPr>
                <w:rFonts w:ascii="宋体" w:hAnsi="宋体" w:cs="宋体"/>
                <w:bCs/>
                <w:color w:val="auto"/>
              </w:rPr>
              <w:t>培训考核评方案和评价标准</w:t>
            </w:r>
            <w:r>
              <w:rPr>
                <w:rFonts w:hint="eastAsia" w:ascii="宋体" w:hAnsi="宋体" w:cs="宋体"/>
                <w:bCs/>
                <w:color w:val="auto"/>
                <w:lang w:val="zh-CN"/>
              </w:rPr>
              <w:t>基本完整、可行性较差，基本符合招标文件要求,得</w:t>
            </w:r>
            <w:r>
              <w:rPr>
                <w:rFonts w:hint="eastAsia" w:ascii="宋体" w:hAnsi="宋体" w:cs="宋体"/>
                <w:bCs/>
                <w:color w:val="auto"/>
              </w:rPr>
              <w:t>3-1</w:t>
            </w:r>
            <w:r>
              <w:rPr>
                <w:rFonts w:hint="eastAsia" w:ascii="宋体" w:hAnsi="宋体" w:cs="宋体"/>
                <w:bCs/>
                <w:color w:val="auto"/>
                <w:lang w:val="zh-CN"/>
              </w:rPr>
              <w:t>分；</w:t>
            </w:r>
          </w:p>
          <w:p>
            <w:pPr>
              <w:jc w:val="left"/>
              <w:rPr>
                <w:rFonts w:ascii="宋体" w:hAnsi="宋体" w:cs="宋体"/>
                <w:bCs/>
                <w:color w:val="auto"/>
                <w:lang w:val="zh-CN"/>
              </w:rPr>
            </w:pPr>
            <w:r>
              <w:rPr>
                <w:rFonts w:hint="eastAsia" w:ascii="宋体" w:hAnsi="宋体" w:cs="宋体"/>
                <w:bCs/>
                <w:color w:val="auto"/>
                <w:lang w:val="zh-CN"/>
              </w:rPr>
              <w:t>D、未提供者，得0分。</w:t>
            </w: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8"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rPr>
            </w:pPr>
            <w:r>
              <w:rPr>
                <w:rFonts w:hint="eastAsia" w:ascii="宋体" w:hAnsi="宋体" w:cs="宋体"/>
                <w:b/>
                <w:color w:val="auto"/>
                <w:kern w:val="0"/>
              </w:rPr>
              <w:t>5</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rPr>
            </w:pPr>
            <w:r>
              <w:rPr>
                <w:rFonts w:hint="eastAsia" w:ascii="宋体" w:hAnsi="宋体" w:cs="宋体"/>
                <w:color w:val="auto"/>
              </w:rPr>
              <w:t>培训计划实施方案（培训跟踪服务安排、培训成果展示安排）</w:t>
            </w:r>
          </w:p>
        </w:tc>
        <w:tc>
          <w:tcPr>
            <w:tcW w:w="62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lang w:val="zh-CN"/>
              </w:rPr>
            </w:pPr>
            <w:r>
              <w:rPr>
                <w:rFonts w:hint="eastAsia" w:ascii="宋体" w:hAnsi="宋体" w:cs="宋体"/>
                <w:bCs/>
                <w:color w:val="auto"/>
                <w:lang w:val="zh-CN"/>
              </w:rPr>
              <w:t>根据投标人提供的“培训计划实施方案”中</w:t>
            </w:r>
            <w:r>
              <w:rPr>
                <w:rFonts w:hint="eastAsia" w:ascii="宋体" w:hAnsi="宋体" w:cs="宋体"/>
                <w:bCs/>
                <w:color w:val="auto"/>
              </w:rPr>
              <w:t>培训跟踪服务安排、培训成果展示安排</w:t>
            </w:r>
            <w:r>
              <w:rPr>
                <w:rFonts w:hint="eastAsia" w:ascii="宋体" w:hAnsi="宋体" w:cs="宋体"/>
                <w:bCs/>
                <w:color w:val="auto"/>
                <w:lang w:val="zh-CN"/>
              </w:rPr>
              <w:t>进行</w:t>
            </w:r>
            <w:r>
              <w:rPr>
                <w:rFonts w:hint="eastAsia" w:ascii="宋体" w:hAnsi="宋体" w:cs="宋体"/>
                <w:bCs/>
                <w:color w:val="auto"/>
              </w:rPr>
              <w:t>评审</w:t>
            </w:r>
            <w:r>
              <w:rPr>
                <w:rFonts w:hint="eastAsia" w:ascii="宋体" w:hAnsi="宋体" w:cs="宋体"/>
                <w:bCs/>
                <w:color w:val="auto"/>
                <w:lang w:val="zh-CN"/>
              </w:rPr>
              <w:t>：</w:t>
            </w:r>
          </w:p>
          <w:p>
            <w:pPr>
              <w:jc w:val="left"/>
              <w:rPr>
                <w:rFonts w:ascii="宋体" w:hAnsi="宋体" w:cs="宋体"/>
                <w:bCs/>
                <w:color w:val="auto"/>
                <w:lang w:val="zh-CN"/>
              </w:rPr>
            </w:pPr>
            <w:r>
              <w:rPr>
                <w:rFonts w:hint="eastAsia" w:ascii="宋体" w:hAnsi="宋体" w:cs="宋体"/>
                <w:bCs/>
                <w:color w:val="auto"/>
                <w:lang w:val="zh-CN"/>
              </w:rPr>
              <w:t>A、</w:t>
            </w:r>
            <w:r>
              <w:rPr>
                <w:rFonts w:hint="eastAsia" w:ascii="宋体" w:hAnsi="宋体" w:cs="宋体"/>
                <w:bCs/>
                <w:color w:val="auto"/>
              </w:rPr>
              <w:t>培训跟踪服务安排、培训成果展示安排</w:t>
            </w:r>
            <w:r>
              <w:rPr>
                <w:rFonts w:hint="eastAsia" w:ascii="宋体" w:hAnsi="宋体" w:cs="宋体"/>
                <w:bCs/>
                <w:color w:val="auto"/>
                <w:lang w:val="zh-CN"/>
              </w:rPr>
              <w:t>科学合理，适用性强，思路清晰，内容全面，能够根据实际情况制订，考虑问题周全，得</w:t>
            </w:r>
            <w:r>
              <w:rPr>
                <w:rFonts w:hint="eastAsia" w:ascii="宋体" w:hAnsi="宋体" w:cs="宋体"/>
                <w:bCs/>
                <w:color w:val="auto"/>
              </w:rPr>
              <w:t>11-15</w:t>
            </w:r>
            <w:r>
              <w:rPr>
                <w:rFonts w:hint="eastAsia" w:ascii="宋体" w:hAnsi="宋体" w:cs="宋体"/>
                <w:bCs/>
                <w:color w:val="auto"/>
                <w:lang w:val="zh-CN"/>
              </w:rPr>
              <w:t xml:space="preserve">分； </w:t>
            </w:r>
          </w:p>
          <w:p>
            <w:pPr>
              <w:jc w:val="left"/>
              <w:rPr>
                <w:rFonts w:ascii="宋体" w:hAnsi="宋体" w:cs="宋体"/>
                <w:bCs/>
                <w:color w:val="auto"/>
                <w:lang w:val="zh-CN"/>
              </w:rPr>
            </w:pPr>
            <w:r>
              <w:rPr>
                <w:rFonts w:hint="eastAsia" w:ascii="宋体" w:hAnsi="宋体" w:cs="宋体"/>
                <w:bCs/>
                <w:color w:val="auto"/>
                <w:lang w:val="zh-CN"/>
              </w:rPr>
              <w:t>B、</w:t>
            </w:r>
            <w:r>
              <w:rPr>
                <w:rFonts w:hint="eastAsia" w:ascii="宋体" w:hAnsi="宋体" w:cs="宋体"/>
                <w:bCs/>
                <w:color w:val="auto"/>
              </w:rPr>
              <w:t>培训跟踪服务安排、培训成果展示安排</w:t>
            </w:r>
            <w:r>
              <w:rPr>
                <w:rFonts w:hint="eastAsia" w:ascii="宋体" w:hAnsi="宋体" w:cs="宋体"/>
                <w:bCs/>
                <w:color w:val="auto"/>
                <w:lang w:val="zh-CN"/>
              </w:rPr>
              <w:t>良好，整体可适用，思路基本清晰，内容基本全面，考虑问题基本到位的，得</w:t>
            </w:r>
            <w:r>
              <w:rPr>
                <w:rFonts w:hint="eastAsia" w:ascii="宋体" w:hAnsi="宋体" w:cs="宋体"/>
                <w:bCs/>
                <w:color w:val="auto"/>
              </w:rPr>
              <w:t>6-10</w:t>
            </w:r>
            <w:r>
              <w:rPr>
                <w:rFonts w:hint="eastAsia" w:ascii="宋体" w:hAnsi="宋体" w:cs="宋体"/>
                <w:bCs/>
                <w:color w:val="auto"/>
                <w:lang w:val="zh-CN"/>
              </w:rPr>
              <w:t xml:space="preserve">分； </w:t>
            </w:r>
          </w:p>
          <w:p>
            <w:pPr>
              <w:jc w:val="left"/>
              <w:rPr>
                <w:rFonts w:ascii="宋体" w:hAnsi="宋体" w:cs="宋体"/>
                <w:bCs/>
                <w:color w:val="auto"/>
                <w:lang w:val="zh-CN"/>
              </w:rPr>
            </w:pPr>
            <w:r>
              <w:rPr>
                <w:rFonts w:hint="eastAsia" w:ascii="宋体" w:hAnsi="宋体" w:cs="宋体"/>
                <w:bCs/>
                <w:color w:val="auto"/>
                <w:lang w:val="zh-CN"/>
              </w:rPr>
              <w:t>C、</w:t>
            </w:r>
            <w:r>
              <w:rPr>
                <w:rFonts w:hint="eastAsia" w:ascii="宋体" w:hAnsi="宋体" w:cs="宋体"/>
                <w:bCs/>
                <w:color w:val="auto"/>
              </w:rPr>
              <w:t>培训跟踪服务安排、培训成果展示安排</w:t>
            </w:r>
            <w:r>
              <w:rPr>
                <w:rFonts w:hint="eastAsia" w:ascii="宋体" w:hAnsi="宋体" w:cs="宋体"/>
                <w:bCs/>
                <w:color w:val="auto"/>
                <w:lang w:val="zh-CN"/>
              </w:rPr>
              <w:t>基本完整、可行性较差，基本符合招标文件要求,得</w:t>
            </w:r>
            <w:r>
              <w:rPr>
                <w:rFonts w:hint="eastAsia" w:ascii="宋体" w:hAnsi="宋体" w:cs="宋体"/>
                <w:bCs/>
                <w:color w:val="auto"/>
              </w:rPr>
              <w:t>1-5</w:t>
            </w:r>
            <w:r>
              <w:rPr>
                <w:rFonts w:hint="eastAsia" w:ascii="宋体" w:hAnsi="宋体" w:cs="宋体"/>
                <w:bCs/>
                <w:color w:val="auto"/>
                <w:lang w:val="zh-CN"/>
              </w:rPr>
              <w:t>分；</w:t>
            </w:r>
          </w:p>
          <w:p>
            <w:pPr>
              <w:jc w:val="left"/>
              <w:rPr>
                <w:rFonts w:ascii="宋体" w:hAnsi="宋体" w:cs="宋体"/>
                <w:bCs/>
                <w:color w:val="auto"/>
                <w:lang w:val="zh-CN"/>
              </w:rPr>
            </w:pPr>
            <w:r>
              <w:rPr>
                <w:rFonts w:hint="eastAsia" w:ascii="宋体" w:hAnsi="宋体" w:cs="宋体"/>
                <w:bCs/>
                <w:color w:val="auto"/>
                <w:lang w:val="zh-CN"/>
              </w:rPr>
              <w:t>D、未提供者，得0分。</w:t>
            </w: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rPr>
            </w:pPr>
            <w:r>
              <w:rPr>
                <w:rFonts w:hint="eastAsia" w:ascii="宋体" w:hAnsi="宋体" w:cs="宋体"/>
                <w:b/>
                <w:color w:val="auto"/>
                <w:kern w:val="0"/>
              </w:rPr>
              <w:t>6</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rPr>
            </w:pPr>
            <w:r>
              <w:rPr>
                <w:rFonts w:hint="eastAsia" w:ascii="宋体" w:hAnsi="宋体" w:cs="宋体"/>
                <w:color w:val="auto"/>
              </w:rPr>
              <w:t>投标人</w:t>
            </w:r>
            <w:r>
              <w:rPr>
                <w:rFonts w:hint="eastAsia" w:ascii="宋体" w:hAnsi="宋体" w:cs="宋体"/>
                <w:bCs/>
                <w:color w:val="auto"/>
              </w:rPr>
              <w:t>管理制度</w:t>
            </w:r>
          </w:p>
        </w:tc>
        <w:tc>
          <w:tcPr>
            <w:tcW w:w="62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rPr>
            </w:pPr>
            <w:r>
              <w:rPr>
                <w:rFonts w:hint="eastAsia" w:ascii="宋体" w:hAnsi="宋体" w:cs="宋体"/>
                <w:color w:val="auto"/>
              </w:rPr>
              <w:t>根据投标人提供的职能部门架构体系、内部管理制度 （包括职能部门架构体系设置、教学管理、 教师管理、学员管理、财务制度、档案管理、卫生和消防安全管理、设备管理等情况）进行评审：</w:t>
            </w:r>
          </w:p>
          <w:p>
            <w:pPr>
              <w:jc w:val="left"/>
              <w:rPr>
                <w:rFonts w:ascii="宋体" w:hAnsi="宋体" w:cs="宋体"/>
                <w:bCs/>
                <w:color w:val="auto"/>
                <w:lang w:val="zh-CN"/>
              </w:rPr>
            </w:pPr>
            <w:r>
              <w:rPr>
                <w:rFonts w:hint="eastAsia" w:ascii="宋体" w:hAnsi="宋体" w:cs="宋体"/>
                <w:bCs/>
                <w:color w:val="auto"/>
                <w:lang w:val="zh-CN"/>
              </w:rPr>
              <w:t>A、职能部门架构体系、内部管理制度</w:t>
            </w:r>
            <w:r>
              <w:rPr>
                <w:rFonts w:hint="eastAsia" w:ascii="宋体" w:hAnsi="宋体" w:cs="宋体"/>
                <w:bCs/>
                <w:color w:val="auto"/>
              </w:rPr>
              <w:t>制定</w:t>
            </w:r>
            <w:r>
              <w:rPr>
                <w:rFonts w:hint="eastAsia" w:ascii="宋体" w:hAnsi="宋体" w:cs="宋体"/>
                <w:bCs/>
                <w:color w:val="auto"/>
                <w:lang w:val="zh-CN"/>
              </w:rPr>
              <w:t>科学合理，适用性强，思路清晰，内容全面，能够根据实际情况制订，考虑问题周全，得</w:t>
            </w:r>
            <w:r>
              <w:rPr>
                <w:rFonts w:hint="eastAsia" w:ascii="宋体" w:hAnsi="宋体" w:cs="宋体"/>
                <w:bCs/>
                <w:color w:val="auto"/>
              </w:rPr>
              <w:t>4-5</w:t>
            </w:r>
            <w:r>
              <w:rPr>
                <w:rFonts w:hint="eastAsia" w:ascii="宋体" w:hAnsi="宋体" w:cs="宋体"/>
                <w:bCs/>
                <w:color w:val="auto"/>
                <w:lang w:val="zh-CN"/>
              </w:rPr>
              <w:t xml:space="preserve">分； </w:t>
            </w:r>
          </w:p>
          <w:p>
            <w:pPr>
              <w:jc w:val="left"/>
              <w:rPr>
                <w:rFonts w:ascii="宋体" w:hAnsi="宋体" w:cs="宋体"/>
                <w:bCs/>
                <w:color w:val="auto"/>
                <w:lang w:val="zh-CN"/>
              </w:rPr>
            </w:pPr>
            <w:r>
              <w:rPr>
                <w:rFonts w:hint="eastAsia" w:ascii="宋体" w:hAnsi="宋体" w:cs="宋体"/>
                <w:bCs/>
                <w:color w:val="auto"/>
                <w:lang w:val="zh-CN"/>
              </w:rPr>
              <w:t>B、</w:t>
            </w:r>
            <w:r>
              <w:rPr>
                <w:rFonts w:hint="eastAsia" w:ascii="宋体" w:hAnsi="宋体" w:cs="宋体"/>
                <w:color w:val="auto"/>
              </w:rPr>
              <w:t>职能部门架构体系、内部管理制度</w:t>
            </w:r>
            <w:r>
              <w:rPr>
                <w:rFonts w:hint="eastAsia" w:ascii="宋体" w:hAnsi="宋体" w:cs="宋体"/>
                <w:bCs/>
                <w:color w:val="auto"/>
              </w:rPr>
              <w:t>制定</w:t>
            </w:r>
            <w:r>
              <w:rPr>
                <w:rFonts w:hint="eastAsia" w:ascii="宋体" w:hAnsi="宋体" w:cs="宋体"/>
                <w:bCs/>
                <w:color w:val="auto"/>
                <w:lang w:val="zh-CN"/>
              </w:rPr>
              <w:t>良好，整体可适用，思路基本清晰，内容基本全面，考虑问题基本到位的，得</w:t>
            </w:r>
            <w:r>
              <w:rPr>
                <w:rFonts w:hint="eastAsia" w:ascii="宋体" w:hAnsi="宋体" w:cs="宋体"/>
                <w:bCs/>
                <w:color w:val="auto"/>
              </w:rPr>
              <w:t>3-4</w:t>
            </w:r>
            <w:r>
              <w:rPr>
                <w:rFonts w:hint="eastAsia" w:ascii="宋体" w:hAnsi="宋体" w:cs="宋体"/>
                <w:bCs/>
                <w:color w:val="auto"/>
                <w:lang w:val="zh-CN"/>
              </w:rPr>
              <w:t xml:space="preserve">分； </w:t>
            </w:r>
          </w:p>
          <w:p>
            <w:pPr>
              <w:jc w:val="left"/>
              <w:rPr>
                <w:rFonts w:ascii="宋体" w:hAnsi="宋体" w:cs="宋体"/>
                <w:bCs/>
                <w:color w:val="auto"/>
                <w:lang w:val="zh-CN"/>
              </w:rPr>
            </w:pPr>
            <w:r>
              <w:rPr>
                <w:rFonts w:hint="eastAsia" w:ascii="宋体" w:hAnsi="宋体" w:cs="宋体"/>
                <w:bCs/>
                <w:color w:val="auto"/>
                <w:lang w:val="zh-CN"/>
              </w:rPr>
              <w:t>C、</w:t>
            </w:r>
            <w:r>
              <w:rPr>
                <w:rFonts w:hint="eastAsia" w:ascii="宋体" w:hAnsi="宋体" w:cs="宋体"/>
                <w:color w:val="auto"/>
              </w:rPr>
              <w:t>职能部门架构体系、内部管理制度</w:t>
            </w:r>
            <w:r>
              <w:rPr>
                <w:rFonts w:hint="eastAsia" w:ascii="宋体" w:hAnsi="宋体" w:cs="宋体"/>
                <w:bCs/>
                <w:color w:val="auto"/>
              </w:rPr>
              <w:t>制定</w:t>
            </w:r>
            <w:r>
              <w:rPr>
                <w:rFonts w:hint="eastAsia" w:ascii="宋体" w:hAnsi="宋体" w:cs="宋体"/>
                <w:bCs/>
                <w:color w:val="auto"/>
                <w:lang w:val="zh-CN"/>
              </w:rPr>
              <w:t>本完整、可行性较差，基本符合招标文件要求,得</w:t>
            </w:r>
            <w:r>
              <w:rPr>
                <w:rFonts w:hint="eastAsia" w:ascii="宋体" w:hAnsi="宋体" w:cs="宋体"/>
                <w:bCs/>
                <w:color w:val="auto"/>
              </w:rPr>
              <w:t>1-2</w:t>
            </w:r>
            <w:r>
              <w:rPr>
                <w:rFonts w:hint="eastAsia" w:ascii="宋体" w:hAnsi="宋体" w:cs="宋体"/>
                <w:bCs/>
                <w:color w:val="auto"/>
                <w:lang w:val="zh-CN"/>
              </w:rPr>
              <w:t>分；</w:t>
            </w:r>
          </w:p>
          <w:p>
            <w:pPr>
              <w:jc w:val="left"/>
              <w:rPr>
                <w:rFonts w:ascii="宋体" w:hAnsi="宋体" w:cs="宋体"/>
                <w:color w:val="auto"/>
              </w:rPr>
            </w:pPr>
            <w:r>
              <w:rPr>
                <w:rFonts w:hint="eastAsia" w:ascii="宋体" w:hAnsi="宋体" w:cs="宋体"/>
                <w:bCs/>
                <w:color w:val="auto"/>
                <w:lang w:val="zh-CN"/>
              </w:rPr>
              <w:t>D、未提供者，得0分。</w:t>
            </w: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rPr>
            </w:pPr>
            <w:r>
              <w:rPr>
                <w:rFonts w:hint="eastAsia" w:ascii="宋体" w:hAnsi="宋体" w:cs="宋体"/>
                <w:b/>
                <w:color w:val="auto"/>
                <w:kern w:val="0"/>
              </w:rPr>
              <w:t>7</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rPr>
            </w:pPr>
            <w:r>
              <w:rPr>
                <w:rFonts w:hint="eastAsia" w:ascii="宋体" w:hAnsi="宋体" w:cs="宋体"/>
                <w:bCs/>
                <w:color w:val="auto"/>
              </w:rPr>
              <w:t>应急管理方案</w:t>
            </w:r>
          </w:p>
        </w:tc>
        <w:tc>
          <w:tcPr>
            <w:tcW w:w="62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rPr>
            </w:pPr>
            <w:r>
              <w:rPr>
                <w:rFonts w:hint="eastAsia" w:ascii="宋体" w:hAnsi="宋体" w:cs="宋体"/>
                <w:color w:val="auto"/>
              </w:rPr>
              <w:t>根据投标人提供的</w:t>
            </w:r>
            <w:r>
              <w:rPr>
                <w:rFonts w:hint="eastAsia" w:ascii="宋体" w:hAnsi="宋体" w:cs="宋体"/>
                <w:bCs/>
                <w:color w:val="auto"/>
              </w:rPr>
              <w:t>应急管理方案</w:t>
            </w:r>
            <w:r>
              <w:rPr>
                <w:rFonts w:hint="eastAsia" w:ascii="宋体" w:hAnsi="宋体" w:cs="宋体"/>
                <w:color w:val="auto"/>
              </w:rPr>
              <w:t>进行评审：</w:t>
            </w:r>
          </w:p>
          <w:p>
            <w:pPr>
              <w:jc w:val="left"/>
              <w:rPr>
                <w:rFonts w:ascii="宋体" w:hAnsi="宋体" w:cs="宋体"/>
                <w:bCs/>
                <w:color w:val="auto"/>
                <w:lang w:val="zh-CN"/>
              </w:rPr>
            </w:pPr>
            <w:r>
              <w:rPr>
                <w:rFonts w:hint="eastAsia" w:ascii="宋体" w:hAnsi="宋体" w:cs="宋体"/>
                <w:bCs/>
                <w:color w:val="auto"/>
                <w:lang w:val="zh-CN"/>
              </w:rPr>
              <w:t>A、</w:t>
            </w:r>
            <w:r>
              <w:rPr>
                <w:rFonts w:hint="eastAsia" w:ascii="宋体" w:hAnsi="宋体" w:cs="宋体"/>
                <w:bCs/>
                <w:color w:val="auto"/>
              </w:rPr>
              <w:t>应急管理方案</w:t>
            </w:r>
            <w:r>
              <w:rPr>
                <w:rFonts w:hint="eastAsia" w:ascii="宋体" w:hAnsi="宋体" w:cs="宋体"/>
                <w:bCs/>
                <w:color w:val="auto"/>
                <w:lang w:val="zh-CN"/>
              </w:rPr>
              <w:t>科学合理，适用性强，思路清晰，内容全面，能够根据实际情况制订，考虑问题周全，得</w:t>
            </w:r>
            <w:r>
              <w:rPr>
                <w:rFonts w:hint="eastAsia" w:ascii="宋体" w:hAnsi="宋体" w:cs="宋体"/>
                <w:bCs/>
                <w:color w:val="auto"/>
              </w:rPr>
              <w:t>4-5</w:t>
            </w:r>
            <w:r>
              <w:rPr>
                <w:rFonts w:hint="eastAsia" w:ascii="宋体" w:hAnsi="宋体" w:cs="宋体"/>
                <w:bCs/>
                <w:color w:val="auto"/>
                <w:lang w:val="zh-CN"/>
              </w:rPr>
              <w:t xml:space="preserve">分； </w:t>
            </w:r>
          </w:p>
          <w:p>
            <w:pPr>
              <w:jc w:val="left"/>
              <w:rPr>
                <w:rFonts w:ascii="宋体" w:hAnsi="宋体" w:cs="宋体"/>
                <w:bCs/>
                <w:color w:val="auto"/>
                <w:lang w:val="zh-CN"/>
              </w:rPr>
            </w:pPr>
            <w:r>
              <w:rPr>
                <w:rFonts w:hint="eastAsia" w:ascii="宋体" w:hAnsi="宋体" w:cs="宋体"/>
                <w:bCs/>
                <w:color w:val="auto"/>
                <w:lang w:val="zh-CN"/>
              </w:rPr>
              <w:t>B、</w:t>
            </w:r>
            <w:r>
              <w:rPr>
                <w:rFonts w:hint="eastAsia" w:ascii="宋体" w:hAnsi="宋体" w:cs="宋体"/>
                <w:bCs/>
                <w:color w:val="auto"/>
              </w:rPr>
              <w:t>应急管理方案</w:t>
            </w:r>
            <w:r>
              <w:rPr>
                <w:rFonts w:hint="eastAsia" w:ascii="宋体" w:hAnsi="宋体" w:cs="宋体"/>
                <w:bCs/>
                <w:color w:val="auto"/>
                <w:lang w:val="zh-CN"/>
              </w:rPr>
              <w:t>良好，整体可适用，思路基本清晰，内容基本全面，考虑问题基本到位的，得</w:t>
            </w:r>
            <w:r>
              <w:rPr>
                <w:rFonts w:hint="eastAsia" w:ascii="宋体" w:hAnsi="宋体" w:cs="宋体"/>
                <w:bCs/>
                <w:color w:val="auto"/>
              </w:rPr>
              <w:t>2-3</w:t>
            </w:r>
            <w:r>
              <w:rPr>
                <w:rFonts w:hint="eastAsia" w:ascii="宋体" w:hAnsi="宋体" w:cs="宋体"/>
                <w:bCs/>
                <w:color w:val="auto"/>
                <w:lang w:val="zh-CN"/>
              </w:rPr>
              <w:t xml:space="preserve">分； </w:t>
            </w:r>
          </w:p>
          <w:p>
            <w:pPr>
              <w:jc w:val="left"/>
              <w:rPr>
                <w:rFonts w:ascii="宋体" w:hAnsi="宋体" w:cs="宋体"/>
                <w:bCs/>
                <w:color w:val="auto"/>
                <w:lang w:val="zh-CN"/>
              </w:rPr>
            </w:pPr>
            <w:r>
              <w:rPr>
                <w:rFonts w:hint="eastAsia" w:ascii="宋体" w:hAnsi="宋体" w:cs="宋体"/>
                <w:bCs/>
                <w:color w:val="auto"/>
                <w:lang w:val="zh-CN"/>
              </w:rPr>
              <w:t>C、</w:t>
            </w:r>
            <w:r>
              <w:rPr>
                <w:rFonts w:hint="eastAsia" w:ascii="宋体" w:hAnsi="宋体" w:cs="宋体"/>
                <w:bCs/>
                <w:color w:val="auto"/>
              </w:rPr>
              <w:t>应急管理方案设</w:t>
            </w:r>
            <w:r>
              <w:rPr>
                <w:rFonts w:hint="eastAsia" w:ascii="宋体" w:hAnsi="宋体" w:cs="宋体"/>
                <w:bCs/>
                <w:color w:val="auto"/>
                <w:lang w:val="zh-CN"/>
              </w:rPr>
              <w:t>基本完整、可行性较差，基本符合招标文件要求,得</w:t>
            </w:r>
            <w:r>
              <w:rPr>
                <w:rFonts w:hint="eastAsia" w:ascii="宋体" w:hAnsi="宋体" w:cs="宋体"/>
                <w:bCs/>
                <w:color w:val="auto"/>
              </w:rPr>
              <w:t>1</w:t>
            </w:r>
            <w:r>
              <w:rPr>
                <w:rFonts w:hint="eastAsia" w:ascii="宋体" w:hAnsi="宋体" w:cs="宋体"/>
                <w:bCs/>
                <w:color w:val="auto"/>
                <w:lang w:val="zh-CN"/>
              </w:rPr>
              <w:t>分；</w:t>
            </w:r>
          </w:p>
          <w:p>
            <w:pPr>
              <w:jc w:val="left"/>
              <w:rPr>
                <w:rFonts w:ascii="宋体" w:hAnsi="宋体" w:cs="宋体"/>
                <w:color w:val="auto"/>
              </w:rPr>
            </w:pPr>
            <w:r>
              <w:rPr>
                <w:rFonts w:hint="eastAsia" w:ascii="宋体" w:hAnsi="宋体" w:cs="宋体"/>
                <w:bCs/>
                <w:color w:val="auto"/>
                <w:lang w:val="zh-CN"/>
              </w:rPr>
              <w:t>D、未提供者，得0分。</w:t>
            </w: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rPr>
            </w:pPr>
            <w:r>
              <w:rPr>
                <w:rFonts w:hint="eastAsia" w:ascii="宋体" w:hAnsi="宋体" w:cs="宋体"/>
                <w:b/>
                <w:color w:val="auto"/>
                <w:kern w:val="0"/>
              </w:rPr>
              <w:t>8</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rPr>
            </w:pPr>
            <w:r>
              <w:rPr>
                <w:rFonts w:hint="eastAsia" w:ascii="宋体" w:hAnsi="宋体" w:cs="宋体"/>
                <w:bCs/>
                <w:color w:val="auto"/>
              </w:rPr>
              <w:t>业绩</w:t>
            </w:r>
          </w:p>
        </w:tc>
        <w:tc>
          <w:tcPr>
            <w:tcW w:w="62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rPr>
            </w:pPr>
            <w:r>
              <w:rPr>
                <w:rFonts w:hint="eastAsia" w:ascii="宋体" w:hAnsi="宋体" w:cs="宋体"/>
                <w:bCs/>
                <w:color w:val="auto"/>
                <w:lang w:val="zh-CN"/>
              </w:rPr>
              <w:t>投标人每具有一个类似项目实施经验的得</w:t>
            </w:r>
            <w:r>
              <w:rPr>
                <w:rFonts w:hint="eastAsia" w:ascii="宋体" w:hAnsi="宋体" w:cs="宋体"/>
                <w:bCs/>
                <w:color w:val="auto"/>
              </w:rPr>
              <w:t>2.5分，满分5分。</w:t>
            </w:r>
          </w:p>
          <w:p>
            <w:pPr>
              <w:jc w:val="left"/>
              <w:rPr>
                <w:rFonts w:ascii="宋体" w:hAnsi="宋体" w:cs="宋体"/>
                <w:bCs/>
                <w:color w:val="auto"/>
              </w:rPr>
            </w:pPr>
            <w:r>
              <w:rPr>
                <w:rFonts w:hint="eastAsia" w:ascii="宋体" w:hAnsi="宋体" w:cs="宋体"/>
                <w:color w:val="auto"/>
              </w:rPr>
              <w:t>证明材料：提供项目合同（或其他证明材料）复印件加盖公章，不提供得0分。</w:t>
            </w: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2"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rPr>
            </w:pPr>
            <w:r>
              <w:rPr>
                <w:rFonts w:hint="eastAsia" w:ascii="宋体" w:hAnsi="宋体" w:cs="宋体"/>
                <w:b/>
                <w:color w:val="auto"/>
                <w:kern w:val="0"/>
              </w:rPr>
              <w:t>9</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rPr>
            </w:pPr>
            <w:r>
              <w:rPr>
                <w:rFonts w:hint="eastAsia" w:ascii="宋体" w:hAnsi="宋体" w:cs="宋体"/>
                <w:bCs/>
                <w:color w:val="auto"/>
              </w:rPr>
              <w:t>师资力量</w:t>
            </w:r>
          </w:p>
        </w:tc>
        <w:tc>
          <w:tcPr>
            <w:tcW w:w="62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rPr>
            </w:pPr>
            <w:r>
              <w:rPr>
                <w:rFonts w:hint="eastAsia" w:ascii="宋体" w:hAnsi="宋体" w:cs="宋体"/>
                <w:color w:val="auto"/>
              </w:rPr>
              <w:t>投标人拟投入本项目的专业理论和实习指导教师，其中理论教师应具有与其教学岗位相应的教师上岗资格条件；实习指导教师应具有中级（含）以上相关专业技术职务的任职资格或具备与其教学岗位相应的高级（含）以上职业资格，每提供一个技术职称得4分，共20分。</w:t>
            </w:r>
          </w:p>
          <w:p>
            <w:pPr>
              <w:jc w:val="left"/>
              <w:rPr>
                <w:rFonts w:ascii="宋体" w:hAnsi="宋体" w:cs="宋体"/>
                <w:color w:val="auto"/>
                <w:lang w:val="zh-CN"/>
              </w:rPr>
            </w:pPr>
            <w:r>
              <w:rPr>
                <w:rFonts w:hint="eastAsia" w:ascii="宋体" w:hAnsi="宋体" w:cs="宋体"/>
                <w:color w:val="auto"/>
              </w:rPr>
              <w:t>证明材料：提供相关证明材料复印件及本单位缴纳社保证明材料加盖公章，不提供得0分。</w:t>
            </w: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before="165" w:beforeLines="50" w:after="165" w:afterLines="50" w:line="400" w:lineRule="exact"/>
              <w:jc w:val="center"/>
              <w:rPr>
                <w:rFonts w:ascii="宋体" w:hAnsi="宋体" w:cs="宋体"/>
                <w:b/>
                <w:color w:val="auto"/>
                <w:kern w:val="0"/>
              </w:rPr>
            </w:pPr>
            <w:r>
              <w:rPr>
                <w:rFonts w:hint="eastAsia" w:ascii="宋体" w:hAnsi="宋体" w:cs="宋体"/>
                <w:b/>
                <w:color w:val="auto"/>
                <w:kern w:val="0"/>
              </w:rPr>
              <w:t>10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rPr>
            </w:pPr>
            <w:r>
              <w:rPr>
                <w:rFonts w:hint="eastAsia" w:ascii="宋体" w:hAnsi="宋体" w:cs="宋体"/>
                <w:bCs/>
                <w:color w:val="auto"/>
              </w:rPr>
              <w:t>价格分</w:t>
            </w:r>
          </w:p>
        </w:tc>
        <w:tc>
          <w:tcPr>
            <w:tcW w:w="62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rPr>
            </w:pPr>
            <w:r>
              <w:rPr>
                <w:rFonts w:hint="eastAsia" w:ascii="宋体" w:hAnsi="宋体" w:cs="宋体"/>
                <w:bCs/>
                <w:color w:val="auto"/>
              </w:rPr>
              <w:t>价格分统一采用低价优先法计算，即满足招标文件要求且最后报价最低的投标人的价格为投标基准价，其价格分为满分（10分）。其他投标人的价格分统一按照下列公式计算（小数点保留二位）：</w:t>
            </w:r>
          </w:p>
          <w:p>
            <w:pPr>
              <w:jc w:val="center"/>
              <w:rPr>
                <w:rFonts w:ascii="宋体" w:hAnsi="宋体" w:cs="宋体"/>
                <w:bCs/>
                <w:color w:val="auto"/>
              </w:rPr>
            </w:pPr>
            <w:r>
              <w:rPr>
                <w:rFonts w:hint="eastAsia" w:ascii="宋体" w:hAnsi="宋体" w:cs="宋体"/>
                <w:bCs/>
                <w:color w:val="auto"/>
              </w:rPr>
              <w:t>投标报价得分=（投标基准价/投标报价）×价格权值×100。</w:t>
            </w: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10分</w:t>
            </w:r>
          </w:p>
        </w:tc>
      </w:tr>
    </w:tbl>
    <w:p>
      <w:pPr>
        <w:pStyle w:val="4"/>
        <w:spacing w:before="0" w:after="0"/>
        <w:jc w:val="center"/>
        <w:rPr>
          <w:rFonts w:ascii="宋体" w:hAnsi="宋体"/>
          <w:color w:val="auto"/>
          <w:sz w:val="32"/>
        </w:rPr>
      </w:pPr>
    </w:p>
    <w:p>
      <w:pPr>
        <w:rPr>
          <w:color w:val="auto"/>
          <w:lang w:val="zh-CN"/>
        </w:rPr>
      </w:pPr>
    </w:p>
    <w:p>
      <w:pPr>
        <w:rPr>
          <w:color w:val="auto"/>
        </w:rPr>
      </w:pPr>
    </w:p>
    <w:p>
      <w:pPr>
        <w:pStyle w:val="2"/>
        <w:jc w:val="both"/>
        <w:rPr>
          <w:color w:val="auto"/>
          <w:lang w:val="zh-CN"/>
        </w:rPr>
      </w:pPr>
    </w:p>
    <w:p>
      <w:pPr>
        <w:rPr>
          <w:color w:val="auto"/>
          <w:lang w:val="zh-CN"/>
        </w:rPr>
      </w:pPr>
    </w:p>
    <w:p>
      <w:pPr>
        <w:rPr>
          <w:color w:val="auto"/>
          <w:lang w:val="zh-CN"/>
        </w:rPr>
      </w:pPr>
      <w:r>
        <w:rPr>
          <w:color w:val="auto"/>
          <w:lang w:val="zh-CN"/>
        </w:rPr>
        <w:br w:type="page"/>
      </w:r>
    </w:p>
    <w:p>
      <w:pPr>
        <w:pStyle w:val="3"/>
        <w:spacing w:before="0" w:after="0" w:line="360" w:lineRule="auto"/>
        <w:rPr>
          <w:rFonts w:ascii="宋体" w:hAnsi="宋体"/>
          <w:color w:val="auto"/>
          <w:sz w:val="32"/>
          <w:szCs w:val="32"/>
          <w:lang w:val="zh-CN"/>
        </w:rPr>
      </w:pPr>
      <w:bookmarkStart w:id="30" w:name="_Toc17024"/>
      <w:r>
        <w:rPr>
          <w:rFonts w:hint="eastAsia" w:ascii="宋体" w:hAnsi="宋体"/>
          <w:color w:val="auto"/>
          <w:sz w:val="32"/>
          <w:szCs w:val="32"/>
          <w:lang w:val="zh-CN"/>
        </w:rPr>
        <w:t>第六章 投标文件组成（格式）</w:t>
      </w:r>
      <w:bookmarkEnd w:id="30"/>
    </w:p>
    <w:p>
      <w:pPr>
        <w:rPr>
          <w:rFonts w:ascii="宋体" w:hAnsi="宋体" w:cs="宋体"/>
          <w:color w:val="auto"/>
          <w:sz w:val="32"/>
          <w:szCs w:val="32"/>
        </w:rPr>
      </w:pPr>
    </w:p>
    <w:p>
      <w:pPr>
        <w:numPr>
          <w:ilvl w:val="0"/>
          <w:numId w:val="5"/>
        </w:numPr>
        <w:rPr>
          <w:rFonts w:ascii="宋体" w:hAnsi="宋体" w:cs="宋体"/>
          <w:color w:val="auto"/>
        </w:rPr>
      </w:pPr>
      <w:r>
        <w:rPr>
          <w:rFonts w:hint="eastAsia" w:ascii="宋体" w:hAnsi="宋体" w:cs="宋体"/>
          <w:color w:val="auto"/>
        </w:rPr>
        <w:t>投标函</w:t>
      </w:r>
    </w:p>
    <w:p>
      <w:pPr>
        <w:numPr>
          <w:ilvl w:val="0"/>
          <w:numId w:val="5"/>
        </w:numPr>
        <w:rPr>
          <w:rFonts w:ascii="宋体" w:hAnsi="宋体" w:cs="宋体"/>
          <w:color w:val="auto"/>
          <w:lang w:val="zh-CN"/>
        </w:rPr>
      </w:pPr>
      <w:r>
        <w:rPr>
          <w:rFonts w:hint="eastAsia" w:ascii="宋体" w:hAnsi="宋体" w:cs="宋体"/>
          <w:color w:val="auto"/>
        </w:rPr>
        <w:t>开标一览表</w:t>
      </w:r>
    </w:p>
    <w:p>
      <w:pPr>
        <w:numPr>
          <w:ilvl w:val="0"/>
          <w:numId w:val="5"/>
        </w:numPr>
        <w:rPr>
          <w:rFonts w:ascii="宋体" w:hAnsi="宋体" w:cs="宋体"/>
          <w:color w:val="auto"/>
          <w:lang w:val="zh-CN"/>
        </w:rPr>
      </w:pPr>
      <w:bookmarkStart w:id="33" w:name="_GoBack"/>
      <w:bookmarkEnd w:id="33"/>
      <w:r>
        <w:rPr>
          <w:rFonts w:hint="eastAsia" w:ascii="宋体" w:hAnsi="宋体" w:cs="宋体"/>
          <w:color w:val="auto"/>
        </w:rPr>
        <w:t>投标人应当提供的资格证明文件</w:t>
      </w:r>
    </w:p>
    <w:p>
      <w:pPr>
        <w:numPr>
          <w:ilvl w:val="0"/>
          <w:numId w:val="5"/>
        </w:numPr>
        <w:rPr>
          <w:rFonts w:ascii="宋体" w:hAnsi="宋体" w:cs="宋体"/>
          <w:color w:val="auto"/>
          <w:lang w:val="zh-CN"/>
        </w:rPr>
      </w:pPr>
      <w:r>
        <w:rPr>
          <w:rFonts w:hint="eastAsia" w:ascii="宋体" w:hAnsi="宋体" w:cs="宋体"/>
          <w:color w:val="auto"/>
        </w:rPr>
        <w:t>投标保证金</w:t>
      </w:r>
    </w:p>
    <w:p>
      <w:pPr>
        <w:numPr>
          <w:ilvl w:val="0"/>
          <w:numId w:val="5"/>
        </w:numPr>
        <w:rPr>
          <w:rFonts w:ascii="宋体" w:hAnsi="宋体" w:cs="宋体"/>
          <w:color w:val="auto"/>
          <w:lang w:val="zh-CN"/>
        </w:rPr>
      </w:pPr>
      <w:r>
        <w:rPr>
          <w:rFonts w:hint="eastAsia" w:ascii="宋体" w:hAnsi="宋体" w:cs="宋体"/>
          <w:color w:val="auto"/>
        </w:rPr>
        <w:t>技术、商务</w:t>
      </w:r>
      <w:r>
        <w:rPr>
          <w:rFonts w:hint="eastAsia" w:ascii="宋体" w:hAnsi="宋体"/>
          <w:color w:val="auto"/>
        </w:rPr>
        <w:t>响应偏离表</w:t>
      </w:r>
    </w:p>
    <w:p>
      <w:pPr>
        <w:numPr>
          <w:ilvl w:val="0"/>
          <w:numId w:val="5"/>
        </w:numPr>
        <w:rPr>
          <w:rFonts w:ascii="宋体" w:hAnsi="宋体" w:cs="宋体"/>
          <w:color w:val="auto"/>
          <w:lang w:val="zh-CN"/>
        </w:rPr>
      </w:pPr>
      <w:r>
        <w:rPr>
          <w:rFonts w:hint="eastAsia" w:ascii="宋体" w:hAnsi="宋体" w:cs="宋体"/>
          <w:color w:val="auto"/>
        </w:rPr>
        <w:t>投标人项目业绩一览表</w:t>
      </w:r>
    </w:p>
    <w:p>
      <w:pPr>
        <w:numPr>
          <w:ilvl w:val="0"/>
          <w:numId w:val="5"/>
        </w:numPr>
        <w:rPr>
          <w:rFonts w:ascii="宋体" w:hAnsi="宋体" w:cs="宋体"/>
          <w:color w:val="auto"/>
          <w:lang w:val="zh-CN"/>
        </w:rPr>
      </w:pPr>
      <w:r>
        <w:rPr>
          <w:rFonts w:hint="eastAsia" w:ascii="宋体" w:hAnsi="宋体" w:cs="宋体"/>
          <w:color w:val="auto"/>
        </w:rPr>
        <w:t>投标人基本信息表</w:t>
      </w:r>
    </w:p>
    <w:p>
      <w:pPr>
        <w:numPr>
          <w:ilvl w:val="0"/>
          <w:numId w:val="5"/>
        </w:numPr>
        <w:rPr>
          <w:rFonts w:ascii="宋体" w:hAnsi="宋体" w:cs="宋体"/>
          <w:color w:val="auto"/>
          <w:lang w:val="zh-CN"/>
        </w:rPr>
      </w:pPr>
      <w:r>
        <w:rPr>
          <w:rFonts w:hint="eastAsia" w:ascii="宋体" w:hAnsi="宋体" w:cs="宋体"/>
          <w:color w:val="auto"/>
        </w:rPr>
        <w:t>招标文件要求的、投标人认为有必要提供的其它资料</w:t>
      </w:r>
    </w:p>
    <w:p>
      <w:pPr>
        <w:pStyle w:val="2"/>
        <w:rPr>
          <w:color w:val="auto"/>
          <w:lang w:val="zh-CN"/>
        </w:rPr>
      </w:pPr>
    </w:p>
    <w:p>
      <w:pPr>
        <w:rPr>
          <w:rFonts w:ascii="宋体" w:hAnsi="宋体"/>
          <w:b/>
          <w:bCs/>
          <w:color w:val="auto"/>
          <w:sz w:val="44"/>
          <w:lang w:val="zh-CN"/>
        </w:rPr>
      </w:pPr>
    </w:p>
    <w:p>
      <w:pPr>
        <w:pStyle w:val="3"/>
        <w:spacing w:line="240" w:lineRule="auto"/>
        <w:jc w:val="both"/>
        <w:rPr>
          <w:rFonts w:ascii="宋体" w:hAnsi="宋体"/>
          <w:color w:val="auto"/>
          <w:sz w:val="32"/>
          <w:szCs w:val="32"/>
        </w:rPr>
      </w:pPr>
    </w:p>
    <w:p>
      <w:pPr>
        <w:jc w:val="center"/>
        <w:rPr>
          <w:rFonts w:ascii="宋体" w:hAnsi="宋体"/>
          <w:b/>
          <w:color w:val="auto"/>
          <w:sz w:val="52"/>
          <w:szCs w:val="52"/>
        </w:rPr>
      </w:pPr>
    </w:p>
    <w:p>
      <w:pPr>
        <w:jc w:val="center"/>
        <w:rPr>
          <w:rFonts w:ascii="宋体" w:hAnsi="宋体"/>
          <w:b/>
          <w:color w:val="auto"/>
          <w:sz w:val="52"/>
          <w:szCs w:val="52"/>
        </w:rPr>
      </w:pPr>
    </w:p>
    <w:p>
      <w:pPr>
        <w:jc w:val="center"/>
        <w:rPr>
          <w:rFonts w:ascii="宋体" w:hAnsi="宋体"/>
          <w:b/>
          <w:color w:val="auto"/>
          <w:sz w:val="52"/>
          <w:szCs w:val="52"/>
        </w:rPr>
      </w:pPr>
    </w:p>
    <w:p>
      <w:pPr>
        <w:jc w:val="center"/>
        <w:rPr>
          <w:rFonts w:ascii="宋体" w:hAnsi="宋体"/>
          <w:b/>
          <w:color w:val="auto"/>
          <w:sz w:val="52"/>
          <w:szCs w:val="52"/>
        </w:rPr>
      </w:pPr>
    </w:p>
    <w:p>
      <w:pPr>
        <w:pStyle w:val="32"/>
        <w:ind w:firstLine="1044"/>
        <w:rPr>
          <w:b/>
          <w:color w:val="auto"/>
          <w:sz w:val="52"/>
          <w:szCs w:val="52"/>
        </w:rPr>
      </w:pPr>
    </w:p>
    <w:p>
      <w:pPr>
        <w:pStyle w:val="32"/>
        <w:ind w:firstLine="1044"/>
        <w:rPr>
          <w:b/>
          <w:color w:val="auto"/>
          <w:sz w:val="52"/>
          <w:szCs w:val="52"/>
        </w:rPr>
      </w:pPr>
    </w:p>
    <w:p>
      <w:pPr>
        <w:pStyle w:val="2"/>
        <w:jc w:val="both"/>
        <w:rPr>
          <w:color w:val="auto"/>
        </w:rPr>
      </w:pPr>
    </w:p>
    <w:p>
      <w:pPr>
        <w:jc w:val="center"/>
        <w:rPr>
          <w:rFonts w:ascii="华文仿宋" w:hAnsi="华文仿宋" w:eastAsia="华文仿宋" w:cs="华文仿宋"/>
          <w:b/>
          <w:bCs/>
          <w:color w:val="auto"/>
          <w:sz w:val="84"/>
          <w:szCs w:val="84"/>
        </w:rPr>
      </w:pPr>
      <w:r>
        <w:rPr>
          <w:rFonts w:hint="eastAsia" w:ascii="华文仿宋" w:hAnsi="华文仿宋" w:eastAsia="华文仿宋" w:cs="华文仿宋"/>
          <w:b/>
          <w:bCs/>
          <w:color w:val="auto"/>
          <w:sz w:val="84"/>
          <w:szCs w:val="84"/>
        </w:rPr>
        <w:t>政府采购项目</w:t>
      </w:r>
    </w:p>
    <w:p>
      <w:pPr>
        <w:rPr>
          <w:rFonts w:ascii="宋体" w:hAnsi="宋体" w:cs="仿宋"/>
          <w:bCs/>
          <w:color w:val="auto"/>
          <w:sz w:val="28"/>
          <w:szCs w:val="28"/>
        </w:rPr>
      </w:pPr>
    </w:p>
    <w:p>
      <w:pPr>
        <w:jc w:val="center"/>
        <w:rPr>
          <w:rFonts w:ascii="宋体" w:hAnsi="宋体" w:cs="仿宋"/>
          <w:bCs/>
          <w:color w:val="auto"/>
          <w:sz w:val="28"/>
          <w:szCs w:val="28"/>
        </w:rPr>
      </w:pPr>
    </w:p>
    <w:p>
      <w:pPr>
        <w:jc w:val="center"/>
        <w:rPr>
          <w:rFonts w:ascii="宋体" w:hAnsi="宋体" w:cs="仿宋"/>
          <w:b/>
          <w:color w:val="auto"/>
          <w:sz w:val="52"/>
          <w:szCs w:val="52"/>
        </w:rPr>
      </w:pPr>
      <w:r>
        <w:rPr>
          <w:rFonts w:hint="eastAsia" w:ascii="宋体" w:hAnsi="宋体" w:cs="仿宋"/>
          <w:b/>
          <w:color w:val="auto"/>
          <w:sz w:val="52"/>
          <w:szCs w:val="52"/>
        </w:rPr>
        <w:t xml:space="preserve">投 </w:t>
      </w:r>
    </w:p>
    <w:p>
      <w:pPr>
        <w:jc w:val="center"/>
        <w:rPr>
          <w:rFonts w:ascii="宋体" w:hAnsi="宋体" w:cs="仿宋"/>
          <w:b/>
          <w:color w:val="auto"/>
          <w:sz w:val="52"/>
          <w:szCs w:val="52"/>
        </w:rPr>
      </w:pPr>
      <w:r>
        <w:rPr>
          <w:rFonts w:hint="eastAsia" w:ascii="宋体" w:hAnsi="宋体" w:cs="仿宋"/>
          <w:b/>
          <w:color w:val="auto"/>
          <w:sz w:val="52"/>
          <w:szCs w:val="52"/>
        </w:rPr>
        <w:t xml:space="preserve">标 </w:t>
      </w:r>
    </w:p>
    <w:p>
      <w:pPr>
        <w:jc w:val="center"/>
        <w:rPr>
          <w:rFonts w:ascii="宋体" w:hAnsi="宋体" w:cs="仿宋"/>
          <w:b/>
          <w:color w:val="auto"/>
          <w:sz w:val="52"/>
          <w:szCs w:val="52"/>
        </w:rPr>
      </w:pPr>
      <w:r>
        <w:rPr>
          <w:rFonts w:hint="eastAsia" w:ascii="宋体" w:hAnsi="宋体" w:cs="仿宋"/>
          <w:b/>
          <w:color w:val="auto"/>
          <w:sz w:val="52"/>
          <w:szCs w:val="52"/>
        </w:rPr>
        <w:t xml:space="preserve">文 </w:t>
      </w:r>
    </w:p>
    <w:p>
      <w:pPr>
        <w:jc w:val="center"/>
        <w:rPr>
          <w:rFonts w:ascii="宋体" w:hAnsi="宋体" w:cs="仿宋"/>
          <w:bCs/>
          <w:color w:val="auto"/>
          <w:sz w:val="28"/>
          <w:szCs w:val="28"/>
        </w:rPr>
      </w:pPr>
      <w:r>
        <w:rPr>
          <w:rFonts w:hint="eastAsia" w:ascii="宋体" w:hAnsi="宋体" w:cs="仿宋"/>
          <w:b/>
          <w:color w:val="auto"/>
          <w:sz w:val="52"/>
          <w:szCs w:val="52"/>
        </w:rPr>
        <w:t>件</w:t>
      </w:r>
    </w:p>
    <w:p>
      <w:pPr>
        <w:jc w:val="center"/>
        <w:rPr>
          <w:rFonts w:ascii="宋体" w:hAnsi="宋体" w:cs="仿宋"/>
          <w:bCs/>
          <w:color w:val="auto"/>
          <w:sz w:val="28"/>
          <w:szCs w:val="28"/>
        </w:rPr>
      </w:pPr>
      <w:r>
        <w:rPr>
          <w:rFonts w:hint="eastAsia" w:ascii="宋体" w:hAnsi="宋体" w:cs="仿宋"/>
          <w:bCs/>
          <w:color w:val="auto"/>
          <w:sz w:val="28"/>
          <w:szCs w:val="28"/>
        </w:rPr>
        <w:t>（正\副本）</w:t>
      </w:r>
    </w:p>
    <w:p>
      <w:pPr>
        <w:rPr>
          <w:rFonts w:ascii="宋体" w:hAnsi="宋体" w:cs="仿宋"/>
          <w:bCs/>
          <w:color w:val="auto"/>
          <w:sz w:val="28"/>
          <w:szCs w:val="28"/>
        </w:rPr>
      </w:pPr>
    </w:p>
    <w:p>
      <w:pPr>
        <w:rPr>
          <w:rFonts w:ascii="宋体" w:hAnsi="宋体" w:cs="仿宋"/>
          <w:bCs/>
          <w:color w:val="auto"/>
          <w:sz w:val="28"/>
          <w:szCs w:val="28"/>
          <w:u w:val="single"/>
        </w:rPr>
      </w:pPr>
      <w:r>
        <w:rPr>
          <w:rFonts w:hint="eastAsia" w:ascii="宋体" w:hAnsi="宋体" w:cs="仿宋"/>
          <w:bCs/>
          <w:color w:val="auto"/>
          <w:sz w:val="28"/>
          <w:szCs w:val="28"/>
        </w:rPr>
        <w:t>项目名称：</w:t>
      </w:r>
      <w:r>
        <w:rPr>
          <w:rFonts w:hint="eastAsia" w:ascii="宋体" w:hAnsi="宋体" w:cs="仿宋"/>
          <w:bCs/>
          <w:color w:val="auto"/>
          <w:sz w:val="28"/>
          <w:szCs w:val="28"/>
          <w:u w:val="single"/>
        </w:rPr>
        <w:t xml:space="preserve">               </w:t>
      </w:r>
    </w:p>
    <w:p>
      <w:pPr>
        <w:rPr>
          <w:rFonts w:ascii="宋体" w:hAnsi="宋体" w:cs="仿宋"/>
          <w:bCs/>
          <w:color w:val="auto"/>
          <w:sz w:val="28"/>
          <w:szCs w:val="28"/>
          <w:u w:val="single"/>
        </w:rPr>
      </w:pPr>
      <w:r>
        <w:rPr>
          <w:rFonts w:hint="eastAsia" w:ascii="宋体" w:hAnsi="宋体" w:cs="仿宋"/>
          <w:bCs/>
          <w:color w:val="auto"/>
          <w:sz w:val="28"/>
          <w:szCs w:val="28"/>
        </w:rPr>
        <w:t>项目编号：</w:t>
      </w:r>
      <w:r>
        <w:rPr>
          <w:rFonts w:hint="eastAsia" w:ascii="宋体" w:hAnsi="宋体" w:cs="仿宋"/>
          <w:bCs/>
          <w:color w:val="auto"/>
          <w:sz w:val="28"/>
          <w:szCs w:val="28"/>
          <w:u w:val="single"/>
        </w:rPr>
        <w:t xml:space="preserve">               </w:t>
      </w:r>
    </w:p>
    <w:p>
      <w:pPr>
        <w:rPr>
          <w:rFonts w:ascii="宋体" w:hAnsi="宋体" w:cs="仿宋"/>
          <w:color w:val="auto"/>
          <w:sz w:val="28"/>
          <w:szCs w:val="28"/>
          <w:u w:val="single"/>
        </w:rPr>
      </w:pPr>
      <w:r>
        <w:rPr>
          <w:rFonts w:hint="eastAsia" w:ascii="宋体" w:hAnsi="宋体" w:cs="仿宋"/>
          <w:color w:val="auto"/>
          <w:sz w:val="28"/>
          <w:szCs w:val="28"/>
        </w:rPr>
        <w:t>供应商名称 （盖章 ） ：</w:t>
      </w:r>
      <w:r>
        <w:rPr>
          <w:rFonts w:hint="eastAsia" w:ascii="宋体" w:hAnsi="宋体" w:cs="仿宋"/>
          <w:color w:val="auto"/>
          <w:sz w:val="28"/>
          <w:szCs w:val="28"/>
          <w:u w:val="single"/>
        </w:rPr>
        <w:t xml:space="preserve">                  </w:t>
      </w:r>
    </w:p>
    <w:p>
      <w:pPr>
        <w:rPr>
          <w:rFonts w:ascii="宋体" w:hAnsi="宋体" w:cs="仿宋"/>
          <w:color w:val="auto"/>
          <w:sz w:val="28"/>
          <w:szCs w:val="28"/>
        </w:rPr>
      </w:pPr>
      <w:r>
        <w:rPr>
          <w:rFonts w:hint="eastAsia" w:ascii="宋体" w:hAnsi="宋体" w:cs="仿宋"/>
          <w:color w:val="auto"/>
          <w:sz w:val="28"/>
          <w:szCs w:val="28"/>
        </w:rPr>
        <w:t>法定代表人或授权代表（签名或签章）：</w:t>
      </w:r>
      <w:r>
        <w:rPr>
          <w:rFonts w:hint="eastAsia" w:ascii="宋体" w:hAnsi="宋体" w:cs="仿宋"/>
          <w:color w:val="auto"/>
          <w:sz w:val="28"/>
          <w:szCs w:val="28"/>
          <w:u w:val="single"/>
        </w:rPr>
        <w:t xml:space="preserve">                </w:t>
      </w:r>
      <w:r>
        <w:rPr>
          <w:rFonts w:hint="eastAsia" w:ascii="宋体" w:hAnsi="宋体" w:cs="仿宋"/>
          <w:color w:val="auto"/>
          <w:sz w:val="28"/>
          <w:szCs w:val="28"/>
        </w:rPr>
        <w:t xml:space="preserve">     </w:t>
      </w:r>
    </w:p>
    <w:p>
      <w:pPr>
        <w:rPr>
          <w:rFonts w:ascii="宋体" w:hAnsi="宋体" w:cs="仿宋"/>
          <w:color w:val="auto"/>
          <w:sz w:val="28"/>
          <w:szCs w:val="28"/>
        </w:rPr>
      </w:pPr>
      <w:r>
        <w:rPr>
          <w:rFonts w:hint="eastAsia" w:ascii="宋体" w:hAnsi="宋体" w:cs="仿宋"/>
          <w:color w:val="auto"/>
          <w:sz w:val="28"/>
          <w:szCs w:val="28"/>
        </w:rPr>
        <w:t>电话：</w:t>
      </w:r>
    </w:p>
    <w:p>
      <w:pPr>
        <w:rPr>
          <w:rFonts w:ascii="宋体" w:hAnsi="宋体" w:cs="仿宋"/>
          <w:color w:val="auto"/>
          <w:sz w:val="28"/>
          <w:szCs w:val="28"/>
        </w:rPr>
      </w:pPr>
      <w:r>
        <w:rPr>
          <w:rFonts w:hint="eastAsia" w:ascii="宋体" w:hAnsi="宋体" w:cs="仿宋"/>
          <w:color w:val="auto"/>
          <w:sz w:val="28"/>
          <w:szCs w:val="28"/>
        </w:rPr>
        <w:t>地址：</w:t>
      </w:r>
    </w:p>
    <w:p>
      <w:pPr>
        <w:rPr>
          <w:color w:val="auto"/>
          <w:lang w:val="zh-CN"/>
        </w:rPr>
      </w:pPr>
      <w:r>
        <w:rPr>
          <w:rFonts w:hint="eastAsia" w:ascii="宋体" w:hAnsi="宋体" w:cs="仿宋"/>
          <w:color w:val="auto"/>
          <w:sz w:val="28"/>
          <w:szCs w:val="28"/>
        </w:rPr>
        <w:t>日期 ：2022年   月   日</w:t>
      </w:r>
    </w:p>
    <w:p>
      <w:pPr>
        <w:pStyle w:val="2"/>
        <w:spacing w:before="0" w:after="0" w:line="360" w:lineRule="auto"/>
        <w:rPr>
          <w:rFonts w:ascii="宋体" w:hAnsi="宋体" w:eastAsia="宋体"/>
          <w:color w:val="auto"/>
        </w:rPr>
      </w:pPr>
      <w:r>
        <w:rPr>
          <w:rFonts w:hint="eastAsia" w:ascii="宋体" w:hAnsi="宋体" w:eastAsia="宋体"/>
          <w:color w:val="auto"/>
          <w:lang w:val="zh-CN"/>
        </w:rPr>
        <w:t>附件</w:t>
      </w:r>
      <w:r>
        <w:rPr>
          <w:rFonts w:hint="eastAsia" w:ascii="宋体" w:hAnsi="宋体" w:eastAsia="宋体"/>
          <w:color w:val="auto"/>
        </w:rPr>
        <w:t>1投标函（格式）</w:t>
      </w: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rPr>
          <w:rFonts w:ascii="宋体" w:hAnsi="宋体"/>
          <w:color w:val="auto"/>
          <w:u w:val="single"/>
        </w:rPr>
      </w:pPr>
    </w:p>
    <w:p>
      <w:pPr>
        <w:adjustRightInd w:val="0"/>
        <w:snapToGrid w:val="0"/>
        <w:ind w:right="2" w:firstLine="480"/>
        <w:rPr>
          <w:rFonts w:ascii="宋体" w:hAnsi="宋体" w:cs="宋体"/>
          <w:color w:val="auto"/>
          <w:u w:val="single"/>
          <w:lang w:val="zh-CN"/>
        </w:rPr>
      </w:pPr>
      <w:r>
        <w:rPr>
          <w:rFonts w:hint="eastAsia" w:ascii="宋体" w:hAnsi="宋体" w:cs="宋体"/>
          <w:color w:val="auto"/>
        </w:rPr>
        <w:t xml:space="preserve">根据贵方项目编号为 </w:t>
      </w:r>
      <w:r>
        <w:rPr>
          <w:rFonts w:hint="eastAsia" w:ascii="宋体" w:hAnsi="宋体" w:cs="宋体"/>
          <w:color w:val="auto"/>
          <w:u w:val="single"/>
        </w:rPr>
        <w:t xml:space="preserve">              </w:t>
      </w:r>
      <w:r>
        <w:rPr>
          <w:rFonts w:hint="eastAsia" w:ascii="宋体" w:hAnsi="宋体" w:cs="宋体"/>
          <w:color w:val="auto"/>
        </w:rPr>
        <w:t>的</w:t>
      </w:r>
      <w:r>
        <w:rPr>
          <w:rFonts w:hint="eastAsia" w:ascii="宋体" w:hAnsi="宋体" w:cs="宋体"/>
          <w:color w:val="auto"/>
          <w:u w:val="single"/>
        </w:rPr>
        <w:t xml:space="preserve">       （项目名称、包号）           </w:t>
      </w:r>
      <w:r>
        <w:rPr>
          <w:rFonts w:hint="eastAsia" w:ascii="宋体" w:hAnsi="宋体" w:cs="宋体"/>
          <w:color w:val="auto"/>
        </w:rPr>
        <w:t>招标文件，经研究招标文件的投标须知、技术要求等文件后，我方愿意参加该项目的投标。为此，我方郑重声明以下诸点，并负法律责任。</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1</w:t>
      </w:r>
      <w:r>
        <w:rPr>
          <w:rFonts w:hint="eastAsia" w:ascii="宋体" w:hAnsi="宋体" w:cs="宋体"/>
          <w:color w:val="auto"/>
          <w:lang w:val="zh-CN"/>
        </w:rPr>
        <w:t>、我方已详细审核全部招标文件，包括修改文件及有关附件。我方放弃对招标文件有不明和误解的权利。</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2</w:t>
      </w:r>
      <w:r>
        <w:rPr>
          <w:rFonts w:hint="eastAsia" w:ascii="宋体" w:hAnsi="宋体" w:cs="宋体"/>
          <w:color w:val="auto"/>
          <w:lang w:val="zh-CN"/>
        </w:rPr>
        <w:t>、我方承认投标函及相关文件是我方投标文件的组成部分。</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3</w:t>
      </w:r>
      <w:r>
        <w:rPr>
          <w:rFonts w:hint="eastAsia" w:ascii="宋体" w:hAnsi="宋体" w:cs="宋体"/>
          <w:color w:val="auto"/>
          <w:lang w:val="zh-CN"/>
        </w:rPr>
        <w:t>、如果我方中标，我方将按照招标书和合同的规定履行责任和义务。如果未中标，我方不争辩、不要求解释。</w:t>
      </w:r>
    </w:p>
    <w:p>
      <w:pPr>
        <w:tabs>
          <w:tab w:val="left" w:pos="7560"/>
        </w:tabs>
        <w:autoSpaceDE w:val="0"/>
        <w:autoSpaceDN w:val="0"/>
        <w:adjustRightInd w:val="0"/>
        <w:ind w:right="2" w:firstLine="480"/>
        <w:rPr>
          <w:rFonts w:ascii="宋体" w:hAnsi="宋体" w:cs="宋体"/>
          <w:color w:val="auto"/>
        </w:rPr>
      </w:pPr>
      <w:r>
        <w:rPr>
          <w:rFonts w:hint="eastAsia" w:ascii="宋体" w:hAnsi="宋体" w:cs="宋体"/>
          <w:color w:val="auto"/>
        </w:rPr>
        <w:t>4</w:t>
      </w:r>
      <w:r>
        <w:rPr>
          <w:rFonts w:hint="eastAsia" w:ascii="宋体" w:hAnsi="宋体" w:cs="宋体"/>
          <w:color w:val="auto"/>
          <w:lang w:val="zh-CN"/>
        </w:rPr>
        <w:t>、我方同意所提交的投标文件在</w:t>
      </w:r>
      <w:r>
        <w:rPr>
          <w:rFonts w:hint="eastAsia" w:ascii="宋体" w:hAnsi="宋体" w:cs="宋体"/>
          <w:color w:val="auto"/>
          <w:u w:val="single"/>
          <w:lang w:val="zh-CN"/>
        </w:rPr>
        <w:t xml:space="preserve"> </w:t>
      </w:r>
      <w:r>
        <w:rPr>
          <w:rFonts w:hint="eastAsia" w:ascii="宋体" w:hAnsi="宋体" w:cs="宋体"/>
          <w:color w:val="auto"/>
          <w:u w:val="single"/>
        </w:rPr>
        <w:t>90</w:t>
      </w:r>
      <w:r>
        <w:rPr>
          <w:rFonts w:hint="eastAsia" w:ascii="宋体" w:hAnsi="宋体" w:cs="宋体"/>
          <w:color w:val="auto"/>
          <w:u w:val="single"/>
          <w:lang w:val="zh-CN"/>
        </w:rPr>
        <w:t xml:space="preserve"> </w:t>
      </w:r>
      <w:r>
        <w:rPr>
          <w:rFonts w:hint="eastAsia" w:ascii="宋体" w:hAnsi="宋体" w:cs="宋体"/>
          <w:color w:val="auto"/>
          <w:lang w:val="zh-CN"/>
        </w:rPr>
        <w:t>天的投标有效期内有效，在此期间内如果中标，我方将受此约束。如我方在该投标有效期内撤回投标，投标保证金可以被贵方没收。</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5</w:t>
      </w:r>
      <w:r>
        <w:rPr>
          <w:rFonts w:hint="eastAsia" w:ascii="宋体" w:hAnsi="宋体" w:cs="宋体"/>
          <w:color w:val="auto"/>
          <w:lang w:val="zh-CN"/>
        </w:rPr>
        <w:t>、除非另外达成协议并生效，贵方的招标文件、中标通知书和本投标文件将成为约束双方的合同文件的组成部分。</w:t>
      </w:r>
    </w:p>
    <w:p>
      <w:pPr>
        <w:tabs>
          <w:tab w:val="left" w:pos="7560"/>
        </w:tabs>
        <w:autoSpaceDE w:val="0"/>
        <w:autoSpaceDN w:val="0"/>
        <w:adjustRightInd w:val="0"/>
        <w:ind w:right="2" w:firstLine="480"/>
        <w:rPr>
          <w:rFonts w:ascii="宋体" w:hAnsi="宋体" w:cs="宋体"/>
          <w:color w:val="auto"/>
        </w:rPr>
      </w:pPr>
      <w:r>
        <w:rPr>
          <w:rFonts w:hint="eastAsia" w:ascii="宋体" w:hAnsi="宋体" w:cs="宋体"/>
          <w:color w:val="auto"/>
        </w:rPr>
        <w:t>6、我公司承诺，本次招标投标活动中提交的所有材料都是真实、准确、完整、合法的，如果未达到上述要求，我公司同意按照无效投标处理，如果违反相关法律、法规、规章的，我公司愿承担相应的法律责任。</w:t>
      </w: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lang w:val="zh-CN"/>
        </w:rPr>
      </w:pPr>
      <w:r>
        <w:rPr>
          <w:rFonts w:hint="eastAsia" w:ascii="宋体" w:hAnsi="宋体" w:cs="宋体"/>
          <w:color w:val="auto"/>
        </w:rPr>
        <w:t>投标人：</w:t>
      </w:r>
      <w:r>
        <w:rPr>
          <w:rFonts w:hint="eastAsia" w:ascii="宋体" w:hAnsi="宋体"/>
          <w:color w:val="auto"/>
        </w:rPr>
        <w:t>____________</w:t>
      </w:r>
    </w:p>
    <w:p>
      <w:pPr>
        <w:pStyle w:val="19"/>
        <w:spacing w:line="360" w:lineRule="auto"/>
        <w:ind w:firstLine="0"/>
        <w:jc w:val="left"/>
        <w:rPr>
          <w:rFonts w:hAnsi="宋体"/>
          <w:color w:val="auto"/>
        </w:rPr>
      </w:pPr>
      <w:r>
        <w:rPr>
          <w:rFonts w:hint="eastAsia" w:hAnsi="宋体"/>
          <w:color w:val="auto"/>
        </w:rPr>
        <w:t>法定代表人（或委托代理人）签字：____________</w:t>
      </w:r>
      <w:r>
        <w:rPr>
          <w:rFonts w:hint="eastAsia" w:hAnsi="宋体" w:cs="宋体"/>
          <w:color w:val="auto"/>
          <w:u w:val="single"/>
        </w:rPr>
        <w:t xml:space="preserve"> </w:t>
      </w:r>
    </w:p>
    <w:p>
      <w:pPr>
        <w:ind w:right="17"/>
        <w:rPr>
          <w:rFonts w:ascii="宋体" w:hAnsi="宋体" w:cs="宋体"/>
          <w:color w:val="auto"/>
          <w:u w:val="single"/>
        </w:rPr>
      </w:pPr>
      <w:r>
        <w:rPr>
          <w:rFonts w:hint="eastAsia" w:ascii="宋体" w:hAnsi="宋体" w:cs="宋体"/>
          <w:color w:val="auto"/>
        </w:rPr>
        <w:t>电话：</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rPr>
        <w:t>传真：</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p>
    <w:p>
      <w:pPr>
        <w:rPr>
          <w:rFonts w:ascii="宋体" w:hAnsi="宋体" w:cs="宋体"/>
          <w:color w:val="auto"/>
        </w:rPr>
      </w:pPr>
      <w:r>
        <w:rPr>
          <w:rFonts w:hint="eastAsia" w:ascii="宋体" w:hAnsi="宋体" w:cs="宋体"/>
          <w:color w:val="auto"/>
        </w:rPr>
        <w:t>日期：  ___年___ 月____日</w:t>
      </w:r>
    </w:p>
    <w:p>
      <w:pPr>
        <w:pStyle w:val="2"/>
        <w:spacing w:before="0" w:after="0" w:line="360" w:lineRule="auto"/>
        <w:rPr>
          <w:rFonts w:ascii="宋体" w:hAnsi="宋体" w:eastAsia="宋体"/>
          <w:b w:val="0"/>
          <w:color w:val="auto"/>
          <w:sz w:val="36"/>
          <w:szCs w:val="36"/>
        </w:rPr>
      </w:pPr>
      <w:r>
        <w:rPr>
          <w:rFonts w:hint="eastAsia" w:ascii="宋体" w:hAnsi="宋体" w:eastAsia="宋体"/>
          <w:color w:val="auto"/>
        </w:rPr>
        <w:br w:type="page"/>
      </w:r>
      <w:r>
        <w:rPr>
          <w:rStyle w:val="46"/>
          <w:rFonts w:hint="eastAsia" w:ascii="宋体" w:hAnsi="宋体" w:eastAsia="宋体"/>
          <w:b/>
          <w:bCs/>
          <w:color w:val="auto"/>
          <w:lang w:val="zh-CN"/>
        </w:rPr>
        <w:t>附件2 开标一览表</w:t>
      </w:r>
    </w:p>
    <w:p>
      <w:pPr>
        <w:rPr>
          <w:rFonts w:ascii="宋体" w:hAnsi="宋体"/>
          <w:color w:val="auto"/>
        </w:rPr>
      </w:pPr>
    </w:p>
    <w:p>
      <w:pPr>
        <w:widowControl/>
        <w:rPr>
          <w:rFonts w:ascii="宋体" w:hAnsi="宋体"/>
          <w:color w:val="auto"/>
        </w:rPr>
      </w:pPr>
      <w:r>
        <w:rPr>
          <w:rFonts w:hint="eastAsia" w:ascii="宋体" w:hAnsi="宋体"/>
          <w:bCs/>
          <w:color w:val="auto"/>
        </w:rPr>
        <w:t xml:space="preserve">项目名称：                                     项目编号：       </w:t>
      </w:r>
    </w:p>
    <w:p>
      <w:pPr>
        <w:widowControl/>
        <w:ind w:firstLine="560"/>
        <w:rPr>
          <w:rFonts w:ascii="宋体" w:hAnsi="宋体"/>
          <w:bCs/>
          <w:color w:val="auto"/>
        </w:rPr>
      </w:pPr>
    </w:p>
    <w:tbl>
      <w:tblPr>
        <w:tblStyle w:val="33"/>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b/>
                <w:bCs/>
                <w:color w:val="auto"/>
              </w:rPr>
            </w:pPr>
            <w:r>
              <w:rPr>
                <w:rFonts w:hint="eastAsia" w:ascii="宋体" w:hAnsi="宋体" w:cs="宋体"/>
                <w:b/>
                <w:bCs/>
                <w:color w:val="auto"/>
              </w:rPr>
              <w:t>报价总计</w:t>
            </w:r>
          </w:p>
        </w:tc>
        <w:tc>
          <w:tcPr>
            <w:tcW w:w="7036" w:type="dxa"/>
          </w:tcPr>
          <w:p>
            <w:pPr>
              <w:rPr>
                <w:rFonts w:ascii="宋体" w:hAnsi="宋体" w:cs="宋体"/>
                <w:color w:val="auto"/>
                <w:u w:val="single"/>
              </w:rPr>
            </w:pPr>
            <w:r>
              <w:rPr>
                <w:rFonts w:hint="eastAsia" w:ascii="宋体" w:hAnsi="宋体" w:cs="宋体"/>
                <w:color w:val="auto"/>
              </w:rPr>
              <w:t>（小写）：</w:t>
            </w:r>
          </w:p>
          <w:p>
            <w:pPr>
              <w:rPr>
                <w:rFonts w:ascii="宋体" w:hAnsi="宋体" w:cs="宋体"/>
                <w:color w:val="auto"/>
              </w:rPr>
            </w:pPr>
            <w:r>
              <w:rPr>
                <w:rFonts w:hint="eastAsia" w:ascii="宋体" w:hAnsi="宋体" w:cs="宋体"/>
                <w:color w:val="auto"/>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b/>
                <w:bCs/>
                <w:color w:val="auto"/>
              </w:rPr>
            </w:pPr>
            <w:r>
              <w:rPr>
                <w:rFonts w:hint="eastAsia" w:ascii="宋体" w:hAnsi="宋体" w:cs="宋体"/>
                <w:b/>
                <w:bCs/>
                <w:color w:val="auto"/>
              </w:rPr>
              <w:t>服务期限</w:t>
            </w:r>
          </w:p>
        </w:tc>
        <w:tc>
          <w:tcPr>
            <w:tcW w:w="7036" w:type="dxa"/>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vAlign w:val="center"/>
          </w:tcPr>
          <w:p>
            <w:pPr>
              <w:jc w:val="center"/>
              <w:rPr>
                <w:rFonts w:ascii="宋体" w:hAnsi="宋体" w:cs="宋体"/>
                <w:b/>
                <w:bCs/>
                <w:color w:val="auto"/>
              </w:rPr>
            </w:pPr>
            <w:r>
              <w:rPr>
                <w:rFonts w:hint="eastAsia" w:ascii="宋体" w:hAnsi="宋体" w:cs="宋体"/>
                <w:b/>
                <w:bCs/>
                <w:color w:val="auto"/>
              </w:rPr>
              <w:t>备注</w:t>
            </w:r>
          </w:p>
        </w:tc>
        <w:tc>
          <w:tcPr>
            <w:tcW w:w="7036" w:type="dxa"/>
            <w:vAlign w:val="center"/>
          </w:tcPr>
          <w:p>
            <w:pPr>
              <w:rPr>
                <w:rFonts w:ascii="宋体" w:hAnsi="宋体" w:cs="宋体"/>
                <w:color w:val="auto"/>
              </w:rPr>
            </w:pPr>
            <w:r>
              <w:rPr>
                <w:rFonts w:hint="eastAsia" w:ascii="宋体" w:hAnsi="宋体" w:cs="宋体"/>
                <w:bCs/>
                <w:color w:val="auto"/>
              </w:rPr>
              <w:t>是否小微型企业产品：是（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jc w:val="center"/>
              <w:rPr>
                <w:rFonts w:ascii="宋体" w:hAnsi="宋体" w:cs="宋体"/>
                <w:b/>
                <w:bCs/>
                <w:color w:val="auto"/>
              </w:rPr>
            </w:pPr>
          </w:p>
        </w:tc>
        <w:tc>
          <w:tcPr>
            <w:tcW w:w="7036" w:type="dxa"/>
            <w:vAlign w:val="center"/>
          </w:tcPr>
          <w:p>
            <w:pPr>
              <w:rPr>
                <w:rFonts w:ascii="宋体" w:hAnsi="宋体" w:cs="宋体"/>
                <w:color w:val="auto"/>
              </w:rPr>
            </w:pPr>
            <w:r>
              <w:rPr>
                <w:rFonts w:hint="eastAsia" w:ascii="宋体" w:hAnsi="宋体" w:cs="宋体"/>
                <w:bCs/>
                <w:color w:val="auto"/>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jc w:val="center"/>
              <w:rPr>
                <w:rFonts w:ascii="宋体" w:hAnsi="宋体" w:cs="宋体"/>
                <w:b/>
                <w:bCs/>
                <w:color w:val="auto"/>
              </w:rPr>
            </w:pPr>
          </w:p>
        </w:tc>
        <w:tc>
          <w:tcPr>
            <w:tcW w:w="7036" w:type="dxa"/>
            <w:vAlign w:val="center"/>
          </w:tcPr>
          <w:p>
            <w:pPr>
              <w:rPr>
                <w:rFonts w:ascii="宋体" w:hAnsi="宋体" w:cs="宋体"/>
                <w:color w:val="auto"/>
              </w:rPr>
            </w:pPr>
            <w:r>
              <w:rPr>
                <w:rFonts w:hint="eastAsia" w:ascii="宋体" w:hAnsi="宋体" w:cs="宋体"/>
                <w:bCs/>
                <w:color w:val="auto"/>
              </w:rPr>
              <w:t>是否残疾人福利性单位参加采购活动：是（   ）；否（   ）</w:t>
            </w:r>
          </w:p>
        </w:tc>
      </w:tr>
    </w:tbl>
    <w:p>
      <w:pPr>
        <w:rPr>
          <w:rFonts w:ascii="宋体" w:hAnsi="宋体" w:cs="宋体"/>
          <w:b/>
          <w:color w:val="auto"/>
        </w:rPr>
      </w:pPr>
    </w:p>
    <w:p>
      <w:pPr>
        <w:topLinePunct/>
        <w:snapToGrid w:val="0"/>
        <w:rPr>
          <w:rFonts w:ascii="宋体" w:hAnsi="宋体" w:cs="宋体"/>
          <w:color w:val="auto"/>
        </w:rPr>
      </w:pPr>
      <w:r>
        <w:rPr>
          <w:rFonts w:hint="eastAsia" w:ascii="宋体" w:hAnsi="宋体" w:cs="宋体"/>
          <w:color w:val="auto"/>
        </w:rPr>
        <w:t>项目实施地点：</w:t>
      </w:r>
      <w:r>
        <w:rPr>
          <w:rFonts w:hint="eastAsia" w:ascii="宋体" w:hAnsi="宋体" w:cs="宋体"/>
          <w:color w:val="auto"/>
          <w:kern w:val="0"/>
        </w:rPr>
        <w:t>儋州市科技和工业信息发展局管辖区域内</w:t>
      </w:r>
      <w:r>
        <w:rPr>
          <w:rFonts w:hint="eastAsia" w:ascii="宋体" w:hAnsi="宋体" w:cs="宋体"/>
          <w:color w:val="auto"/>
        </w:rPr>
        <w:t>。</w:t>
      </w:r>
    </w:p>
    <w:p>
      <w:pPr>
        <w:ind w:firstLine="482" w:firstLineChars="200"/>
        <w:rPr>
          <w:rFonts w:ascii="宋体" w:hAnsi="宋体" w:cs="宋体"/>
          <w:b/>
          <w:color w:val="auto"/>
        </w:rPr>
      </w:pPr>
      <w:r>
        <w:rPr>
          <w:rFonts w:hint="eastAsia" w:ascii="宋体" w:hAnsi="宋体" w:cs="宋体"/>
          <w:b/>
          <w:bCs/>
          <w:color w:val="auto"/>
        </w:rPr>
        <w:t xml:space="preserve">注: </w:t>
      </w:r>
    </w:p>
    <w:p>
      <w:pPr>
        <w:ind w:firstLine="480" w:firstLineChars="200"/>
        <w:rPr>
          <w:rFonts w:ascii="宋体" w:hAnsi="宋体" w:cs="宋体"/>
          <w:color w:val="auto"/>
        </w:rPr>
      </w:pPr>
      <w:r>
        <w:rPr>
          <w:rFonts w:hint="eastAsia" w:ascii="宋体" w:hAnsi="宋体" w:cs="宋体"/>
          <w:color w:val="auto"/>
        </w:rPr>
        <w:t>1、是否小微型企业产品栏，在相应的括弧里打勾（√）,空白则默认为非小微型产品响应。</w:t>
      </w:r>
    </w:p>
    <w:p>
      <w:pPr>
        <w:ind w:firstLine="480" w:firstLineChars="200"/>
        <w:rPr>
          <w:rFonts w:ascii="宋体" w:hAnsi="宋体" w:cs="宋体"/>
          <w:color w:val="auto"/>
        </w:rPr>
      </w:pPr>
      <w:r>
        <w:rPr>
          <w:rFonts w:hint="eastAsia" w:ascii="宋体" w:hAnsi="宋体" w:cs="宋体"/>
          <w:color w:val="auto"/>
        </w:rPr>
        <w:t>2、是否监狱企业栏，在相应的括弧里打勾（√）,空白则默认为非监狱企业参与响应。</w:t>
      </w:r>
    </w:p>
    <w:p>
      <w:pPr>
        <w:ind w:firstLine="480" w:firstLineChars="200"/>
        <w:rPr>
          <w:rFonts w:ascii="宋体" w:hAnsi="宋体" w:cs="宋体"/>
          <w:bCs/>
          <w:color w:val="auto"/>
        </w:rPr>
      </w:pPr>
      <w:r>
        <w:rPr>
          <w:rFonts w:hint="eastAsia" w:ascii="宋体" w:hAnsi="宋体" w:cs="宋体"/>
          <w:color w:val="auto"/>
        </w:rPr>
        <w:t>3、是否残疾人福利性单位栏，在相应的括弧里打勾（√）,空白则默认为非残疾人福利性单位参与响应</w:t>
      </w:r>
      <w:r>
        <w:rPr>
          <w:rFonts w:hint="eastAsia" w:ascii="宋体" w:hAnsi="宋体" w:cs="宋体"/>
          <w:bCs/>
          <w:color w:val="auto"/>
        </w:rPr>
        <w:t>。</w:t>
      </w:r>
    </w:p>
    <w:p>
      <w:pPr>
        <w:adjustRightInd w:val="0"/>
        <w:snapToGrid w:val="0"/>
        <w:rPr>
          <w:rFonts w:ascii="宋体" w:hAnsi="宋体" w:cs="宋体"/>
          <w:color w:val="auto"/>
        </w:rPr>
      </w:pPr>
    </w:p>
    <w:p>
      <w:pPr>
        <w:adjustRightInd w:val="0"/>
        <w:snapToGrid w:val="0"/>
        <w:rPr>
          <w:rFonts w:ascii="宋体" w:hAnsi="宋体" w:cs="宋体"/>
          <w:color w:val="auto"/>
        </w:rPr>
      </w:pPr>
      <w:r>
        <w:rPr>
          <w:rFonts w:hint="eastAsia" w:ascii="宋体" w:hAnsi="宋体" w:cs="宋体"/>
          <w:color w:val="auto"/>
        </w:rPr>
        <w:t>供应商全称：（盖章）</w:t>
      </w:r>
      <w:r>
        <w:rPr>
          <w:rFonts w:hint="eastAsia" w:ascii="宋体" w:hAnsi="宋体" w:cs="宋体"/>
          <w:bCs/>
          <w:color w:val="auto"/>
        </w:rPr>
        <w:t>________________________________</w:t>
      </w:r>
    </w:p>
    <w:p>
      <w:pPr>
        <w:rPr>
          <w:rFonts w:ascii="宋体" w:hAnsi="宋体" w:cs="宋体"/>
          <w:color w:val="auto"/>
        </w:rPr>
      </w:pPr>
      <w:r>
        <w:rPr>
          <w:rFonts w:hint="eastAsia" w:ascii="宋体" w:hAnsi="宋体" w:cs="宋体"/>
          <w:color w:val="auto"/>
        </w:rPr>
        <w:t>授权代表（签字）：</w:t>
      </w:r>
      <w:r>
        <w:rPr>
          <w:rFonts w:hint="eastAsia" w:ascii="宋体" w:hAnsi="宋体" w:cs="宋体"/>
          <w:bCs/>
          <w:color w:val="auto"/>
        </w:rPr>
        <w:t>________________________________</w:t>
      </w:r>
    </w:p>
    <w:p>
      <w:pPr>
        <w:rPr>
          <w:rFonts w:ascii="宋体" w:hAnsi="宋体" w:cs="宋体"/>
          <w:color w:val="auto"/>
        </w:rPr>
      </w:pPr>
      <w:r>
        <w:rPr>
          <w:rFonts w:hint="eastAsia" w:ascii="宋体" w:hAnsi="宋体" w:cs="宋体"/>
          <w:color w:val="auto"/>
        </w:rPr>
        <w:t>日期：_______________________</w:t>
      </w:r>
    </w:p>
    <w:p>
      <w:pPr>
        <w:spacing w:line="440" w:lineRule="exact"/>
        <w:ind w:firstLine="480" w:firstLineChars="200"/>
        <w:rPr>
          <w:color w:val="auto"/>
          <w:lang w:val="zh-CN"/>
        </w:rPr>
      </w:pPr>
      <w:r>
        <w:rPr>
          <w:rFonts w:ascii="宋体" w:hAnsi="宋体"/>
          <w:color w:val="auto"/>
        </w:rPr>
        <w:br w:type="page"/>
      </w:r>
    </w:p>
    <w:p>
      <w:pPr>
        <w:pStyle w:val="2"/>
        <w:spacing w:before="0" w:after="0" w:line="360" w:lineRule="auto"/>
        <w:rPr>
          <w:rFonts w:ascii="宋体" w:hAnsi="宋体" w:eastAsia="宋体"/>
          <w:color w:val="auto"/>
        </w:rPr>
      </w:pPr>
      <w:r>
        <w:rPr>
          <w:rFonts w:hint="eastAsia" w:ascii="宋体" w:hAnsi="宋体" w:eastAsia="宋体"/>
          <w:color w:val="auto"/>
          <w:lang w:val="zh-CN"/>
        </w:rPr>
        <w:t>附件</w:t>
      </w:r>
      <w:r>
        <w:rPr>
          <w:rFonts w:hint="eastAsia" w:ascii="宋体" w:hAnsi="宋体" w:eastAsia="宋体"/>
          <w:color w:val="auto"/>
        </w:rPr>
        <w:t>3投标人应当提供的资格证明文件</w:t>
      </w:r>
    </w:p>
    <w:p>
      <w:pPr>
        <w:rPr>
          <w:rFonts w:ascii="宋体" w:hAnsi="宋体"/>
          <w:b/>
          <w:bCs/>
          <w:color w:val="auto"/>
          <w:sz w:val="28"/>
          <w:szCs w:val="28"/>
        </w:rPr>
      </w:pPr>
    </w:p>
    <w:p>
      <w:pPr>
        <w:rPr>
          <w:rFonts w:ascii="宋体" w:hAnsi="宋体"/>
          <w:b/>
          <w:bCs/>
          <w:color w:val="auto"/>
          <w:sz w:val="28"/>
          <w:szCs w:val="28"/>
        </w:rPr>
      </w:pPr>
      <w:r>
        <w:rPr>
          <w:rFonts w:hint="eastAsia" w:ascii="宋体" w:hAnsi="宋体"/>
          <w:b/>
          <w:bCs/>
          <w:color w:val="auto"/>
          <w:sz w:val="28"/>
          <w:szCs w:val="28"/>
        </w:rPr>
        <w:t>营业执照</w:t>
      </w:r>
    </w:p>
    <w:p>
      <w:pPr>
        <w:rPr>
          <w:rFonts w:ascii="宋体" w:hAnsi="宋体"/>
          <w:color w:val="auto"/>
        </w:rPr>
      </w:pPr>
    </w:p>
    <w:p>
      <w:pPr>
        <w:rPr>
          <w:rFonts w:ascii="宋体" w:hAnsi="宋体"/>
          <w:color w:val="auto"/>
        </w:rPr>
      </w:pPr>
      <w:r>
        <w:rPr>
          <w:rFonts w:ascii="宋体" w:hAnsi="宋体"/>
          <w:color w:val="auto"/>
        </w:rPr>
        <w:br w:type="page"/>
      </w:r>
    </w:p>
    <w:p>
      <w:pPr>
        <w:pStyle w:val="4"/>
        <w:spacing w:before="0" w:after="0"/>
        <w:jc w:val="both"/>
        <w:rPr>
          <w:rFonts w:ascii="宋体" w:hAnsi="宋体"/>
          <w:color w:val="auto"/>
          <w:sz w:val="32"/>
        </w:rPr>
      </w:pPr>
      <w:r>
        <w:rPr>
          <w:rFonts w:hint="eastAsia" w:ascii="宋体" w:hAnsi="宋体"/>
          <w:color w:val="auto"/>
          <w:sz w:val="32"/>
        </w:rPr>
        <w:t>表1 法定代表人身份证明</w:t>
      </w:r>
    </w:p>
    <w:p>
      <w:pPr>
        <w:snapToGrid w:val="0"/>
        <w:jc w:val="center"/>
        <w:rPr>
          <w:rFonts w:ascii="宋体" w:hAnsi="宋体"/>
          <w:color w:val="auto"/>
          <w:szCs w:val="21"/>
        </w:rPr>
      </w:pPr>
    </w:p>
    <w:p>
      <w:pPr>
        <w:snapToGrid w:val="0"/>
        <w:rPr>
          <w:rFonts w:ascii="宋体" w:hAnsi="宋体"/>
          <w:color w:val="auto"/>
        </w:rPr>
      </w:pPr>
      <w:r>
        <w:rPr>
          <w:rFonts w:hint="eastAsia" w:ascii="宋体" w:hAnsi="宋体"/>
          <w:color w:val="auto"/>
        </w:rPr>
        <w:t>投标人：</w:t>
      </w:r>
      <w:r>
        <w:rPr>
          <w:rFonts w:hint="eastAsia" w:ascii="宋体" w:hAnsi="宋体"/>
          <w:color w:val="auto"/>
          <w:u w:val="single"/>
        </w:rPr>
        <w:t xml:space="preserve">                                                       </w:t>
      </w:r>
    </w:p>
    <w:p>
      <w:pPr>
        <w:snapToGrid w:val="0"/>
        <w:rPr>
          <w:rFonts w:ascii="宋体" w:hAnsi="宋体"/>
          <w:color w:val="auto"/>
          <w:u w:val="single"/>
        </w:rPr>
      </w:pPr>
      <w:r>
        <w:rPr>
          <w:rFonts w:hint="eastAsia" w:ascii="宋体" w:hAnsi="宋体"/>
          <w:color w:val="auto"/>
        </w:rPr>
        <w:t>单位性质：</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地    址：</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成立时间：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napToGrid w:val="0"/>
        <w:rPr>
          <w:rFonts w:ascii="宋体" w:hAnsi="宋体"/>
          <w:color w:val="auto"/>
        </w:rPr>
      </w:pPr>
      <w:r>
        <w:rPr>
          <w:rFonts w:hint="eastAsia" w:ascii="宋体" w:hAnsi="宋体"/>
          <w:color w:val="auto"/>
        </w:rPr>
        <w:t>经营期限：</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姓    名：</w:t>
      </w:r>
      <w:r>
        <w:rPr>
          <w:rFonts w:hint="eastAsia" w:ascii="宋体" w:hAnsi="宋体"/>
          <w:color w:val="auto"/>
          <w:u w:val="single"/>
        </w:rPr>
        <w:t xml:space="preserve">             </w:t>
      </w:r>
      <w:r>
        <w:rPr>
          <w:rFonts w:hint="eastAsia" w:ascii="宋体" w:hAnsi="宋体"/>
          <w:color w:val="auto"/>
        </w:rPr>
        <w:t>性    别：</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年    龄：</w:t>
      </w:r>
      <w:r>
        <w:rPr>
          <w:rFonts w:hint="eastAsia" w:ascii="宋体" w:hAnsi="宋体"/>
          <w:color w:val="auto"/>
          <w:u w:val="single"/>
        </w:rPr>
        <w:t xml:space="preserve">             </w:t>
      </w:r>
      <w:r>
        <w:rPr>
          <w:rFonts w:hint="eastAsia" w:ascii="宋体" w:hAnsi="宋体"/>
          <w:color w:val="auto"/>
        </w:rPr>
        <w:t>职    务：</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系</w:t>
      </w:r>
      <w:r>
        <w:rPr>
          <w:rFonts w:hint="eastAsia" w:ascii="宋体" w:hAnsi="宋体"/>
          <w:color w:val="auto"/>
          <w:u w:val="single"/>
        </w:rPr>
        <w:t xml:space="preserve">                                </w:t>
      </w:r>
      <w:r>
        <w:rPr>
          <w:rFonts w:hint="eastAsia" w:ascii="宋体" w:hAnsi="宋体"/>
          <w:color w:val="auto"/>
        </w:rPr>
        <w:t>（投标人名称）的法定代表人。</w:t>
      </w:r>
    </w:p>
    <w:p>
      <w:pPr>
        <w:snapToGrid w:val="0"/>
        <w:rPr>
          <w:rFonts w:ascii="宋体" w:hAnsi="宋体"/>
          <w:color w:val="auto"/>
        </w:rPr>
      </w:pPr>
      <w:r>
        <w:rPr>
          <w:rFonts w:hint="eastAsia" w:ascii="宋体" w:hAnsi="宋体"/>
          <w:color w:val="auto"/>
        </w:rPr>
        <w:t>特此证明。</w:t>
      </w:r>
    </w:p>
    <w:p>
      <w:pPr>
        <w:snapToGrid w:val="0"/>
        <w:rPr>
          <w:rFonts w:ascii="宋体" w:hAnsi="宋体"/>
          <w:color w:val="auto"/>
        </w:rPr>
      </w:pPr>
      <w:r>
        <w:rPr>
          <w:rFonts w:hint="eastAsia" w:ascii="宋体" w:hAnsi="宋体"/>
          <w:color w:val="auto"/>
        </w:rPr>
        <w:t>附：法定代表人二代身份证复印件</w:t>
      </w:r>
    </w:p>
    <w:p>
      <w:pPr>
        <w:pStyle w:val="32"/>
        <w:ind w:firstLine="480"/>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146050</wp:posOffset>
                </wp:positionV>
                <wp:extent cx="2946400" cy="1698625"/>
                <wp:effectExtent l="6350" t="6350" r="19050" b="9525"/>
                <wp:wrapNone/>
                <wp:docPr id="2" name="矩形 2"/>
                <wp:cNvGraphicFramePr/>
                <a:graphic xmlns:a="http://schemas.openxmlformats.org/drawingml/2006/main">
                  <a:graphicData uri="http://schemas.microsoft.com/office/word/2010/wordprocessingShape">
                    <wps:wsp>
                      <wps:cNvSpPr/>
                      <wps:spPr>
                        <a:xfrm>
                          <a:off x="1053465" y="4804410"/>
                          <a:ext cx="294640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11.5pt;height:133.75pt;width:232pt;z-index:251661312;v-text-anchor:middle;mso-width-relative:page;mso-height-relative:page;" fillcolor="#FFFFFF [3201]" filled="t" stroked="t" coordsize="21600,21600" o:gfxdata="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9ZgY9cAAAAIAQAADwAAAAAA&#10;AAABACAAAAAiAAAAZHJzL2Rvd25yZXYueG1sUEsBAhQAFAAAAAgAh07iQLY2H/aGAgAADAUAAA4A&#10;AAAAAAAAAQAgAAAAJgEAAGRycy9lMm9Eb2MueG1sUEsFBgAAAAAGAAYAWQEAAB4GA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3097530</wp:posOffset>
                </wp:positionH>
                <wp:positionV relativeFrom="paragraph">
                  <wp:posOffset>147320</wp:posOffset>
                </wp:positionV>
                <wp:extent cx="2635250" cy="1698625"/>
                <wp:effectExtent l="6350" t="6350" r="6350" b="9525"/>
                <wp:wrapNone/>
                <wp:docPr id="3" name="矩形 3"/>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pt;margin-top:11.6pt;height:133.75pt;width:207.5pt;z-index:251662336;v-text-anchor:middle;mso-width-relative:page;mso-height-relative:page;" fillcolor="#FFFFFF [3201]" filled="t" stroked="t" coordsize="21600,21600" o:gfxdata="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O592h2QAAAAoBAAAPAAAAAAAAAAEAIAAAACIA&#10;AABkcnMvZG93bnJldi54bWxQSwECFAAUAAAACACHTuJAHwz5vHoCAAAABQAADgAAAAAAAAABACAA&#10;AAAoAQAAZHJzL2Uyb0RvYy54bWxQSwUGAAAAAAYABgBZAQAAFAY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2"/>
        <w:ind w:firstLine="480"/>
        <w:rPr>
          <w:color w:val="auto"/>
        </w:rPr>
      </w:pPr>
    </w:p>
    <w:p>
      <w:pPr>
        <w:pStyle w:val="32"/>
        <w:ind w:firstLine="480"/>
        <w:rPr>
          <w:color w:val="auto"/>
        </w:rPr>
      </w:pPr>
    </w:p>
    <w:p>
      <w:pPr>
        <w:pStyle w:val="32"/>
        <w:ind w:firstLine="480"/>
        <w:rPr>
          <w:color w:val="auto"/>
        </w:rPr>
      </w:pPr>
    </w:p>
    <w:p>
      <w:pPr>
        <w:pStyle w:val="32"/>
        <w:ind w:firstLine="480"/>
        <w:rPr>
          <w:color w:val="auto"/>
        </w:rPr>
      </w:pPr>
    </w:p>
    <w:p>
      <w:pPr>
        <w:snapToGrid w:val="0"/>
        <w:rPr>
          <w:rFonts w:ascii="宋体" w:hAnsi="宋体"/>
          <w:color w:val="auto"/>
        </w:rPr>
      </w:pPr>
    </w:p>
    <w:p>
      <w:pPr>
        <w:snapToGrid w:val="0"/>
        <w:rPr>
          <w:rFonts w:ascii="宋体" w:hAnsi="宋体"/>
          <w:color w:val="auto"/>
        </w:rPr>
      </w:pPr>
    </w:p>
    <w:p>
      <w:pPr>
        <w:snapToGrid w:val="0"/>
        <w:rPr>
          <w:rFonts w:ascii="宋体" w:hAnsi="宋体"/>
          <w:color w:val="auto"/>
        </w:rPr>
      </w:pPr>
    </w:p>
    <w:p>
      <w:pPr>
        <w:snapToGrid w:val="0"/>
        <w:rPr>
          <w:rFonts w:ascii="宋体" w:hAnsi="宋体"/>
          <w:color w:val="auto"/>
        </w:rPr>
      </w:pPr>
    </w:p>
    <w:p>
      <w:pPr>
        <w:snapToGrid w:val="0"/>
        <w:jc w:val="right"/>
        <w:rPr>
          <w:rFonts w:ascii="宋体" w:hAnsi="宋体"/>
          <w:color w:val="auto"/>
        </w:rPr>
      </w:pPr>
      <w:r>
        <w:rPr>
          <w:rFonts w:hint="eastAsia" w:ascii="宋体" w:hAnsi="宋体"/>
          <w:color w:val="auto"/>
        </w:rPr>
        <w:t>投标人：</w:t>
      </w:r>
      <w:r>
        <w:rPr>
          <w:rFonts w:hint="eastAsia" w:ascii="宋体" w:hAnsi="宋体"/>
          <w:color w:val="auto"/>
          <w:u w:val="single"/>
        </w:rPr>
        <w:t xml:space="preserve">                     </w:t>
      </w:r>
      <w:r>
        <w:rPr>
          <w:rFonts w:hint="eastAsia" w:ascii="宋体" w:hAnsi="宋体"/>
          <w:color w:val="auto"/>
        </w:rPr>
        <w:t>（盖单位章）</w:t>
      </w:r>
    </w:p>
    <w:p>
      <w:pPr>
        <w:snapToGrid w:val="0"/>
        <w:jc w:val="right"/>
        <w:rPr>
          <w:rFonts w:ascii="宋体" w:hAnsi="宋体"/>
          <w:color w:val="auto"/>
        </w:rPr>
      </w:pPr>
    </w:p>
    <w:p>
      <w:pPr>
        <w:snapToGrid w:val="0"/>
        <w:jc w:val="right"/>
        <w:rPr>
          <w:rFonts w:ascii="宋体" w:hAnsi="宋体"/>
          <w:color w:val="auto"/>
        </w:rPr>
      </w:pP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jc w:val="center"/>
        <w:rPr>
          <w:rFonts w:ascii="宋体" w:hAnsi="宋体"/>
          <w:color w:val="auto"/>
          <w:sz w:val="28"/>
        </w:rPr>
      </w:pPr>
    </w:p>
    <w:p>
      <w:pPr>
        <w:rPr>
          <w:rFonts w:ascii="宋体" w:hAnsi="宋体"/>
          <w:b/>
          <w:color w:val="auto"/>
          <w:sz w:val="30"/>
        </w:rPr>
      </w:pPr>
    </w:p>
    <w:p>
      <w:pPr>
        <w:rPr>
          <w:rFonts w:ascii="宋体" w:hAnsi="宋体"/>
          <w:b/>
          <w:color w:val="auto"/>
          <w:sz w:val="30"/>
        </w:rPr>
      </w:pPr>
    </w:p>
    <w:p>
      <w:pPr>
        <w:pStyle w:val="32"/>
        <w:ind w:firstLine="0" w:firstLineChars="0"/>
        <w:rPr>
          <w:color w:val="auto"/>
        </w:rPr>
      </w:pPr>
    </w:p>
    <w:p>
      <w:pPr>
        <w:pStyle w:val="4"/>
        <w:spacing w:before="0" w:after="0"/>
        <w:jc w:val="center"/>
        <w:rPr>
          <w:rFonts w:ascii="宋体" w:hAnsi="宋体"/>
          <w:color w:val="auto"/>
          <w:sz w:val="32"/>
        </w:rPr>
      </w:pPr>
      <w:r>
        <w:rPr>
          <w:rFonts w:ascii="宋体" w:hAnsi="宋体"/>
          <w:color w:val="auto"/>
          <w:sz w:val="32"/>
        </w:rPr>
        <w:t>法</w:t>
      </w:r>
      <w:r>
        <w:rPr>
          <w:rFonts w:hint="eastAsia" w:ascii="宋体" w:hAnsi="宋体"/>
          <w:color w:val="auto"/>
          <w:sz w:val="32"/>
        </w:rPr>
        <w:t>定代表</w:t>
      </w:r>
      <w:r>
        <w:rPr>
          <w:rFonts w:ascii="宋体" w:hAnsi="宋体"/>
          <w:color w:val="auto"/>
          <w:sz w:val="32"/>
        </w:rPr>
        <w:t>人授权委托书</w:t>
      </w:r>
    </w:p>
    <w:p>
      <w:pPr>
        <w:ind w:firstLine="480" w:firstLineChars="200"/>
        <w:rPr>
          <w:rFonts w:ascii="宋体" w:hAnsi="宋体"/>
          <w:color w:val="auto"/>
        </w:rPr>
      </w:pPr>
    </w:p>
    <w:p>
      <w:pPr>
        <w:ind w:firstLine="480" w:firstLineChars="200"/>
        <w:rPr>
          <w:rFonts w:ascii="宋体" w:hAnsi="宋体"/>
          <w:color w:val="auto"/>
        </w:rPr>
      </w:pPr>
      <w:r>
        <w:rPr>
          <w:rFonts w:ascii="宋体" w:hAnsi="宋体"/>
          <w:color w:val="auto"/>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color w:val="auto"/>
        </w:rPr>
        <w:t>海南金政采项目管理有限公司</w:t>
      </w:r>
      <w:r>
        <w:rPr>
          <w:rFonts w:ascii="宋体" w:hAnsi="宋体"/>
          <w:color w:val="auto"/>
        </w:rPr>
        <w:t>组织的____________________（</w:t>
      </w:r>
      <w:r>
        <w:rPr>
          <w:rFonts w:hint="eastAsia" w:ascii="宋体" w:hAnsi="宋体"/>
          <w:color w:val="auto"/>
        </w:rPr>
        <w:t>项目编号</w:t>
      </w:r>
      <w:r>
        <w:rPr>
          <w:rFonts w:ascii="宋体" w:hAnsi="宋体"/>
          <w:color w:val="auto"/>
        </w:rPr>
        <w:t>）招标投标活动。代理人（被授权人）在本项目投标活动中所签署的一切文件和处理的一切有关事宜，我单位均予承认。</w:t>
      </w:r>
    </w:p>
    <w:p>
      <w:pPr>
        <w:ind w:firstLine="480" w:firstLineChars="200"/>
        <w:rPr>
          <w:rFonts w:ascii="宋体" w:hAnsi="宋体"/>
          <w:color w:val="auto"/>
        </w:rPr>
      </w:pPr>
      <w:r>
        <w:rPr>
          <w:rFonts w:ascii="宋体" w:hAnsi="宋体"/>
          <w:color w:val="auto"/>
        </w:rPr>
        <w:t>代理人无转委权，特此委托。</w:t>
      </w:r>
    </w:p>
    <w:p>
      <w:pPr>
        <w:ind w:firstLine="480" w:firstLineChars="200"/>
        <w:rPr>
          <w:rFonts w:ascii="宋体" w:hAnsi="宋体"/>
          <w:color w:val="auto"/>
        </w:rPr>
      </w:pPr>
      <w:r>
        <w:rPr>
          <w:rFonts w:hint="eastAsia" w:ascii="宋体" w:hAnsi="宋体"/>
          <w:color w:val="auto"/>
        </w:rPr>
        <w:t>附：</w:t>
      </w:r>
      <w:r>
        <w:rPr>
          <w:rFonts w:ascii="宋体" w:hAnsi="宋体"/>
          <w:color w:val="auto"/>
        </w:rPr>
        <w:t>代理人（被授权人）</w:t>
      </w:r>
      <w:r>
        <w:rPr>
          <w:rFonts w:hint="eastAsia" w:ascii="宋体" w:hAnsi="宋体"/>
          <w:color w:val="auto"/>
        </w:rPr>
        <w:t>二代身份证复印件</w:t>
      </w:r>
    </w:p>
    <w:p>
      <w:pPr>
        <w:pStyle w:val="32"/>
        <w:ind w:firstLine="480"/>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274955</wp:posOffset>
                </wp:positionV>
                <wp:extent cx="2981325" cy="1698625"/>
                <wp:effectExtent l="6350" t="6350" r="22225" b="9525"/>
                <wp:wrapNone/>
                <wp:docPr id="4" name="矩形 4"/>
                <wp:cNvGraphicFramePr/>
                <a:graphic xmlns:a="http://schemas.openxmlformats.org/drawingml/2006/main">
                  <a:graphicData uri="http://schemas.microsoft.com/office/word/2010/wordprocessingShape">
                    <wps:wsp>
                      <wps:cNvSpPr/>
                      <wps:spPr>
                        <a:xfrm>
                          <a:off x="0" y="0"/>
                          <a:ext cx="2981325"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pt;margin-top:21.65pt;height:133.75pt;width:234.75pt;z-index:251663360;v-text-anchor:middle;mso-width-relative:page;mso-height-relative:page;" fillcolor="#FFFFFF [3201]" filled="t" stroked="t" coordsize="21600,21600" o:gfxdata="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HLH5m2AAAAAgBAAAPAAAAAAAAAAEAIAAAACIA&#10;AABkcnMvZG93bnJldi54bWxQSwECFAAUAAAACACHTuJAjyu5n3sCAAAABQAADgAAAAAAAAABACAA&#10;AAAnAQAAZHJzL2Uyb0RvYy54bWxQSwUGAAAAAAYABgBZAQAAFAY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3184525</wp:posOffset>
                </wp:positionH>
                <wp:positionV relativeFrom="paragraph">
                  <wp:posOffset>286385</wp:posOffset>
                </wp:positionV>
                <wp:extent cx="2635250" cy="1698625"/>
                <wp:effectExtent l="6350" t="6350" r="6350" b="9525"/>
                <wp:wrapNone/>
                <wp:docPr id="5" name="矩形 5"/>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75pt;margin-top:22.55pt;height:133.75pt;width:207.5pt;z-index:251664384;v-text-anchor:middle;mso-width-relative:page;mso-height-relative:page;" fillcolor="#FFFFFF [3201]" filled="t" stroked="t" coordsize="21600,21600" o:gfxdata="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gq+hXZAAAACgEAAA8AAAAAAAAAAQAgAAAA&#10;IgAAAGRycy9kb3ducmV2LnhtbFBLAQIUABQAAAAIAIdO4kADyTCffAIAAAAFAAAOAAAAAAAAAAEA&#10;IAAAACgBAABkcnMvZTJvRG9jLnhtbFBLBQYAAAAABgAGAFkBAAAWBg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2"/>
        <w:ind w:firstLine="480"/>
        <w:rPr>
          <w:color w:val="auto"/>
        </w:rPr>
      </w:pPr>
    </w:p>
    <w:p>
      <w:pPr>
        <w:pStyle w:val="32"/>
        <w:ind w:firstLine="480"/>
        <w:rPr>
          <w:color w:val="auto"/>
        </w:rPr>
      </w:pPr>
    </w:p>
    <w:p>
      <w:pPr>
        <w:pStyle w:val="32"/>
        <w:ind w:firstLine="480"/>
        <w:rPr>
          <w:color w:val="auto"/>
        </w:rPr>
      </w:pPr>
    </w:p>
    <w:p>
      <w:pPr>
        <w:pStyle w:val="32"/>
        <w:ind w:firstLine="480"/>
        <w:rPr>
          <w:color w:val="auto"/>
        </w:rPr>
      </w:pPr>
    </w:p>
    <w:p>
      <w:pPr>
        <w:ind w:firstLine="480" w:firstLineChars="200"/>
        <w:rPr>
          <w:rFonts w:ascii="宋体" w:hAnsi="宋体"/>
          <w:color w:val="auto"/>
        </w:rPr>
      </w:pPr>
    </w:p>
    <w:p>
      <w:pPr>
        <w:ind w:firstLine="480" w:firstLineChars="200"/>
        <w:rPr>
          <w:rFonts w:ascii="宋体" w:hAnsi="宋体"/>
          <w:color w:val="auto"/>
        </w:rPr>
      </w:pPr>
    </w:p>
    <w:p>
      <w:pPr>
        <w:ind w:firstLine="480"/>
        <w:rPr>
          <w:rFonts w:ascii="宋体" w:hAnsi="宋体"/>
          <w:color w:val="auto"/>
        </w:rPr>
      </w:pPr>
      <w:r>
        <w:rPr>
          <w:rFonts w:ascii="宋体" w:hAnsi="宋体"/>
          <w:color w:val="auto"/>
        </w:rPr>
        <w:t>代理人（被授权人）情况：</w:t>
      </w:r>
    </w:p>
    <w:p>
      <w:pPr>
        <w:ind w:firstLine="480"/>
        <w:rPr>
          <w:rFonts w:ascii="宋体" w:hAnsi="宋体"/>
          <w:color w:val="auto"/>
        </w:rPr>
      </w:pPr>
      <w:r>
        <w:rPr>
          <w:rFonts w:ascii="宋体" w:hAnsi="宋体"/>
          <w:color w:val="auto"/>
        </w:rPr>
        <w:t>姓名___________________性别______年龄___________职务_______________</w:t>
      </w:r>
    </w:p>
    <w:p>
      <w:pPr>
        <w:ind w:firstLine="480"/>
        <w:rPr>
          <w:rFonts w:ascii="宋体" w:hAnsi="宋体"/>
          <w:color w:val="auto"/>
        </w:rPr>
      </w:pPr>
      <w:r>
        <w:rPr>
          <w:rFonts w:ascii="宋体" w:hAnsi="宋体"/>
          <w:color w:val="auto"/>
        </w:rPr>
        <w:t>联系地址_____________________________________________</w:t>
      </w:r>
      <w:r>
        <w:rPr>
          <w:rFonts w:hint="eastAsia" w:ascii="宋体" w:hAnsi="宋体"/>
          <w:color w:val="auto"/>
        </w:rPr>
        <w:t>______________</w:t>
      </w:r>
    </w:p>
    <w:p>
      <w:pPr>
        <w:ind w:firstLine="480"/>
        <w:rPr>
          <w:rFonts w:ascii="宋体" w:hAnsi="宋体"/>
          <w:color w:val="auto"/>
        </w:rPr>
      </w:pPr>
      <w:r>
        <w:rPr>
          <w:rFonts w:ascii="宋体" w:hAnsi="宋体"/>
          <w:color w:val="auto"/>
        </w:rPr>
        <w:t>邮编___________________电话___________________传真_________________</w:t>
      </w:r>
    </w:p>
    <w:p>
      <w:pPr>
        <w:ind w:firstLine="480"/>
        <w:rPr>
          <w:rFonts w:ascii="宋体" w:hAnsi="宋体"/>
          <w:color w:val="auto"/>
        </w:rPr>
      </w:pPr>
      <w:r>
        <w:rPr>
          <w:rFonts w:ascii="宋体" w:hAnsi="宋体"/>
          <w:color w:val="auto"/>
        </w:rPr>
        <w:t>身份证________________________________</w:t>
      </w:r>
    </w:p>
    <w:p>
      <w:pPr>
        <w:ind w:firstLine="480"/>
        <w:rPr>
          <w:rFonts w:ascii="宋体" w:hAnsi="宋体"/>
          <w:color w:val="auto"/>
        </w:rPr>
      </w:pPr>
      <w:r>
        <w:rPr>
          <w:rFonts w:hint="eastAsia" w:ascii="宋体" w:hAnsi="宋体"/>
          <w:color w:val="auto"/>
        </w:rPr>
        <w:t>投标方</w:t>
      </w:r>
      <w:r>
        <w:rPr>
          <w:rFonts w:ascii="宋体" w:hAnsi="宋体"/>
          <w:color w:val="auto"/>
        </w:rPr>
        <w:t>（公章）：</w:t>
      </w:r>
    </w:p>
    <w:p>
      <w:pPr>
        <w:ind w:firstLine="480"/>
        <w:rPr>
          <w:rFonts w:ascii="宋体" w:hAnsi="宋体"/>
          <w:color w:val="auto"/>
        </w:rPr>
      </w:pPr>
      <w:r>
        <w:rPr>
          <w:rFonts w:ascii="宋体" w:hAnsi="宋体"/>
          <w:color w:val="auto"/>
        </w:rPr>
        <w:t>法定代表人签字：___________</w:t>
      </w:r>
      <w:r>
        <w:rPr>
          <w:rFonts w:hint="eastAsia" w:ascii="宋体" w:hAnsi="宋体"/>
          <w:color w:val="auto"/>
        </w:rPr>
        <w:t>____________</w:t>
      </w:r>
      <w:r>
        <w:rPr>
          <w:rFonts w:ascii="宋体" w:hAnsi="宋体"/>
          <w:color w:val="auto"/>
        </w:rPr>
        <w:t>_</w:t>
      </w:r>
    </w:p>
    <w:p>
      <w:pPr>
        <w:ind w:firstLine="480"/>
        <w:rPr>
          <w:rFonts w:ascii="宋体" w:hAnsi="宋体"/>
          <w:color w:val="auto"/>
        </w:rPr>
      </w:pPr>
      <w:r>
        <w:rPr>
          <w:rFonts w:ascii="宋体" w:hAnsi="宋体"/>
          <w:color w:val="auto"/>
        </w:rPr>
        <w:t>授权日期：______________________</w:t>
      </w:r>
      <w:r>
        <w:rPr>
          <w:rFonts w:hint="eastAsia" w:ascii="宋体" w:hAnsi="宋体"/>
          <w:color w:val="auto"/>
        </w:rPr>
        <w:t>_______</w:t>
      </w:r>
    </w:p>
    <w:p>
      <w:pPr>
        <w:ind w:firstLine="480"/>
        <w:rPr>
          <w:rFonts w:ascii="宋体" w:hAnsi="宋体"/>
          <w:b/>
          <w:color w:val="auto"/>
          <w:sz w:val="32"/>
          <w:u w:val="single"/>
        </w:rPr>
      </w:pPr>
      <w:r>
        <w:rPr>
          <w:rFonts w:ascii="宋体" w:hAnsi="宋体"/>
          <w:color w:val="auto"/>
        </w:rPr>
        <w:t>代理人（被授权人）（签字）：</w:t>
      </w:r>
      <w:r>
        <w:rPr>
          <w:rFonts w:hint="eastAsia" w:ascii="宋体" w:hAnsi="宋体"/>
          <w:color w:val="auto"/>
          <w:u w:val="single"/>
        </w:rPr>
        <w:t xml:space="preserve">                 </w:t>
      </w:r>
    </w:p>
    <w:p>
      <w:pPr>
        <w:rPr>
          <w:rFonts w:ascii="宋体" w:hAnsi="宋体"/>
          <w:color w:val="auto"/>
        </w:rPr>
      </w:pPr>
      <w:r>
        <w:rPr>
          <w:rFonts w:hint="eastAsia" w:ascii="宋体" w:hAnsi="宋体"/>
          <w:color w:val="auto"/>
        </w:rPr>
        <w:t>注：投标文件由</w:t>
      </w:r>
      <w:r>
        <w:rPr>
          <w:rFonts w:ascii="宋体" w:hAnsi="宋体"/>
          <w:color w:val="auto"/>
        </w:rPr>
        <w:t>代理人（被授权人）</w:t>
      </w:r>
      <w:r>
        <w:rPr>
          <w:rFonts w:hint="eastAsia" w:ascii="宋体" w:hAnsi="宋体"/>
          <w:color w:val="auto"/>
        </w:rPr>
        <w:t>签署的，须同时提供法定代表人身份证明和法定代表人授权委托书。</w:t>
      </w:r>
    </w:p>
    <w:p>
      <w:pPr>
        <w:pStyle w:val="4"/>
        <w:spacing w:before="0" w:after="0"/>
        <w:rPr>
          <w:rFonts w:ascii="宋体" w:hAnsi="宋体"/>
          <w:bCs w:val="0"/>
          <w:color w:val="auto"/>
          <w:szCs w:val="24"/>
        </w:rPr>
      </w:pPr>
      <w:bookmarkStart w:id="31" w:name="_Toc317442055"/>
      <w:bookmarkStart w:id="32" w:name="_Toc21616"/>
      <w:r>
        <w:rPr>
          <w:rFonts w:hint="eastAsia" w:ascii="宋体" w:hAnsi="宋体"/>
          <w:color w:val="auto"/>
          <w:sz w:val="32"/>
        </w:rPr>
        <w:t>表2、参加政府采购活动前三年内，在经营活动中没有重大违法记录的声明函</w:t>
      </w:r>
    </w:p>
    <w:p>
      <w:pPr>
        <w:shd w:val="clear" w:color="auto" w:fill="FFFFFF"/>
        <w:rPr>
          <w:rFonts w:ascii="宋体" w:hAnsi="宋体"/>
          <w:color w:val="auto"/>
        </w:rPr>
      </w:pP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tabs>
          <w:tab w:val="left" w:pos="630"/>
        </w:tabs>
        <w:rPr>
          <w:rFonts w:ascii="宋体" w:hAnsi="宋体"/>
          <w:b/>
          <w:color w:val="auto"/>
        </w:rPr>
      </w:pPr>
    </w:p>
    <w:p>
      <w:pPr>
        <w:spacing w:line="440" w:lineRule="exact"/>
        <w:ind w:firstLine="480" w:firstLineChars="200"/>
        <w:rPr>
          <w:rFonts w:ascii="宋体" w:hAnsi="宋体"/>
          <w:color w:val="auto"/>
        </w:rPr>
      </w:pPr>
      <w:r>
        <w:rPr>
          <w:rFonts w:hint="eastAsia" w:ascii="宋体" w:hAnsi="宋体"/>
          <w:color w:val="auto"/>
        </w:rPr>
        <w:t>企业近三年内参加过的政府采购活动中没有重大违法记录，企业人员近三年内针对政府采购项目没有重大违法记录。</w:t>
      </w:r>
    </w:p>
    <w:p>
      <w:pPr>
        <w:spacing w:line="440" w:lineRule="exact"/>
        <w:ind w:firstLine="480" w:firstLineChars="200"/>
        <w:rPr>
          <w:rFonts w:ascii="宋体" w:hAnsi="宋体"/>
          <w:color w:val="auto"/>
        </w:rPr>
      </w:pPr>
      <w:r>
        <w:rPr>
          <w:rFonts w:hint="eastAsia" w:ascii="宋体" w:hAnsi="宋体"/>
          <w:color w:val="auto"/>
        </w:rPr>
        <w:t>特此声明</w:t>
      </w:r>
    </w:p>
    <w:p>
      <w:pPr>
        <w:spacing w:line="440" w:lineRule="exact"/>
        <w:ind w:firstLine="576"/>
        <w:rPr>
          <w:rFonts w:ascii="宋体" w:hAnsi="宋体"/>
          <w:color w:val="auto"/>
        </w:rPr>
      </w:pPr>
    </w:p>
    <w:p>
      <w:pPr>
        <w:jc w:val="center"/>
        <w:rPr>
          <w:rFonts w:ascii="宋体" w:hAnsi="宋体"/>
          <w:color w:val="auto"/>
          <w:sz w:val="30"/>
          <w:szCs w:val="30"/>
        </w:rPr>
      </w:pPr>
    </w:p>
    <w:p>
      <w:pPr>
        <w:jc w:val="center"/>
        <w:rPr>
          <w:rFonts w:ascii="宋体" w:hAnsi="宋体"/>
          <w:color w:val="auto"/>
          <w:sz w:val="30"/>
          <w:szCs w:val="30"/>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widowControl/>
        <w:jc w:val="left"/>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rPr>
          <w:color w:val="auto"/>
        </w:rPr>
      </w:pPr>
    </w:p>
    <w:p>
      <w:pPr>
        <w:pStyle w:val="4"/>
        <w:spacing w:before="0" w:after="0"/>
        <w:rPr>
          <w:rFonts w:ascii="宋体" w:hAnsi="宋体"/>
          <w:color w:val="auto"/>
          <w:sz w:val="32"/>
        </w:rPr>
      </w:pPr>
      <w:r>
        <w:rPr>
          <w:rFonts w:hint="eastAsia" w:ascii="宋体" w:hAnsi="宋体"/>
          <w:color w:val="auto"/>
          <w:sz w:val="32"/>
        </w:rPr>
        <w:t>表3、具有履行合同所必需的设备和专业技术能力</w:t>
      </w:r>
    </w:p>
    <w:p>
      <w:pPr>
        <w:shd w:val="clear" w:color="auto" w:fill="FFFFFF"/>
        <w:snapToGrid w:val="0"/>
        <w:spacing w:before="19" w:line="480" w:lineRule="exact"/>
        <w:rPr>
          <w:rFonts w:ascii="宋体" w:hAnsi="宋体"/>
          <w:b/>
          <w:color w:val="auto"/>
        </w:rPr>
      </w:pP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spacing w:line="440" w:lineRule="exact"/>
        <w:ind w:firstLine="480" w:firstLineChars="200"/>
        <w:rPr>
          <w:rFonts w:ascii="宋体" w:hAnsi="宋体"/>
          <w:color w:val="auto"/>
        </w:rPr>
      </w:pPr>
      <w:r>
        <w:rPr>
          <w:rFonts w:hint="eastAsia" w:ascii="宋体" w:hAnsi="宋体"/>
          <w:color w:val="auto"/>
        </w:rPr>
        <w:t>针对</w:t>
      </w:r>
      <w:r>
        <w:rPr>
          <w:rFonts w:hint="eastAsia" w:ascii="宋体" w:hAnsi="宋体"/>
          <w:color w:val="auto"/>
          <w:u w:val="single"/>
        </w:rPr>
        <w:t xml:space="preserve">           </w:t>
      </w:r>
      <w:r>
        <w:rPr>
          <w:rFonts w:hint="eastAsia" w:ascii="宋体" w:hAnsi="宋体"/>
          <w:color w:val="auto"/>
        </w:rPr>
        <w:t>（项目名称），我司具有履行合同所必需的设备和专业技术能力。</w:t>
      </w:r>
    </w:p>
    <w:p>
      <w:pPr>
        <w:spacing w:line="440" w:lineRule="exact"/>
        <w:ind w:firstLine="480" w:firstLineChars="200"/>
        <w:rPr>
          <w:rFonts w:ascii="宋体" w:hAnsi="宋体"/>
          <w:color w:val="auto"/>
        </w:rPr>
      </w:pPr>
    </w:p>
    <w:p>
      <w:pPr>
        <w:spacing w:line="440" w:lineRule="exact"/>
        <w:ind w:firstLine="480" w:firstLineChars="200"/>
        <w:rPr>
          <w:rFonts w:ascii="宋体" w:hAnsi="宋体"/>
          <w:color w:val="auto"/>
        </w:rPr>
      </w:pPr>
      <w:r>
        <w:rPr>
          <w:rFonts w:hint="eastAsia" w:ascii="宋体" w:hAnsi="宋体"/>
          <w:color w:val="auto"/>
        </w:rPr>
        <w:t>特此承诺</w:t>
      </w:r>
    </w:p>
    <w:p>
      <w:pPr>
        <w:pStyle w:val="2"/>
        <w:rPr>
          <w:color w:val="auto"/>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pStyle w:val="2"/>
        <w:jc w:val="both"/>
        <w:rPr>
          <w:rFonts w:ascii="宋体" w:hAnsi="宋体"/>
          <w:color w:val="auto"/>
          <w:kern w:val="0"/>
        </w:rPr>
      </w:pPr>
    </w:p>
    <w:p>
      <w:pPr>
        <w:rPr>
          <w:color w:val="auto"/>
        </w:rPr>
      </w:pPr>
    </w:p>
    <w:p>
      <w:pPr>
        <w:pStyle w:val="32"/>
        <w:ind w:firstLine="480"/>
        <w:rPr>
          <w:color w:val="auto"/>
        </w:rPr>
      </w:pPr>
    </w:p>
    <w:p>
      <w:pPr>
        <w:widowControl/>
        <w:jc w:val="left"/>
        <w:rPr>
          <w:rFonts w:ascii="宋体" w:hAnsi="宋体"/>
          <w:b/>
          <w:bCs/>
          <w:color w:val="auto"/>
          <w:kern w:val="0"/>
        </w:rPr>
      </w:pPr>
      <w:r>
        <w:rPr>
          <w:rFonts w:hint="eastAsia" w:ascii="宋体" w:hAnsi="宋体"/>
          <w:b/>
          <w:bCs/>
          <w:color w:val="auto"/>
          <w:kern w:val="0"/>
          <w:sz w:val="32"/>
          <w:szCs w:val="32"/>
        </w:rPr>
        <w:t>表4、企业税收及社保缴纳凭证等证明材料</w:t>
      </w:r>
    </w:p>
    <w:p>
      <w:pPr>
        <w:pStyle w:val="2"/>
        <w:rPr>
          <w:rFonts w:ascii="宋体" w:hAnsi="宋体"/>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jc w:val="left"/>
        <w:rPr>
          <w:color w:val="auto"/>
          <w:sz w:val="32"/>
          <w:szCs w:val="32"/>
        </w:rPr>
      </w:pPr>
      <w:r>
        <w:rPr>
          <w:rFonts w:hint="eastAsia" w:ascii="宋体" w:hAnsi="宋体"/>
          <w:b/>
          <w:bCs/>
          <w:color w:val="auto"/>
          <w:kern w:val="0"/>
          <w:sz w:val="32"/>
          <w:szCs w:val="32"/>
        </w:rPr>
        <w:t>表5、具有良好的商业信誉和健全的财务会计制度</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sz w:val="32"/>
          <w:szCs w:val="32"/>
        </w:rPr>
      </w:pPr>
      <w:r>
        <w:rPr>
          <w:rFonts w:hint="eastAsia" w:ascii="宋体" w:hAnsi="宋体"/>
          <w:b/>
          <w:bCs/>
          <w:color w:val="auto"/>
          <w:kern w:val="0"/>
          <w:sz w:val="32"/>
          <w:szCs w:val="32"/>
        </w:rPr>
        <w:t>表6、信用截图或承诺函（格式自拟）</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pStyle w:val="2"/>
        <w:spacing w:before="0" w:after="0" w:line="360" w:lineRule="auto"/>
        <w:rPr>
          <w:rFonts w:ascii="宋体" w:hAnsi="宋体" w:eastAsia="宋体"/>
          <w:color w:val="auto"/>
        </w:rPr>
      </w:pPr>
      <w:r>
        <w:rPr>
          <w:rFonts w:ascii="宋体" w:hAnsi="宋体"/>
          <w:color w:val="auto"/>
          <w:sz w:val="30"/>
          <w:szCs w:val="30"/>
        </w:rPr>
        <w:br w:type="page"/>
      </w:r>
      <w:r>
        <w:rPr>
          <w:rFonts w:hint="eastAsia" w:ascii="宋体" w:hAnsi="宋体" w:eastAsia="宋体"/>
          <w:color w:val="auto"/>
          <w:lang w:val="zh-CN"/>
        </w:rPr>
        <w:t>附件</w:t>
      </w:r>
      <w:r>
        <w:rPr>
          <w:rFonts w:hint="eastAsia" w:ascii="宋体" w:hAnsi="宋体" w:eastAsia="宋体"/>
          <w:color w:val="auto"/>
        </w:rPr>
        <w:t>4投标保证金</w:t>
      </w: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rPr>
          <w:color w:val="auto"/>
        </w:rPr>
      </w:pPr>
    </w:p>
    <w:p>
      <w:pPr>
        <w:pStyle w:val="4"/>
        <w:spacing w:before="0" w:after="0"/>
        <w:jc w:val="both"/>
        <w:rPr>
          <w:rFonts w:ascii="宋体" w:hAnsi="宋体"/>
          <w:color w:val="auto"/>
          <w:sz w:val="32"/>
        </w:rPr>
      </w:pPr>
    </w:p>
    <w:p>
      <w:pPr>
        <w:rPr>
          <w:color w:val="auto"/>
        </w:rPr>
      </w:pPr>
    </w:p>
    <w:p>
      <w:pPr>
        <w:jc w:val="center"/>
        <w:rPr>
          <w:b/>
          <w:color w:val="auto"/>
        </w:rPr>
      </w:pPr>
      <w:r>
        <w:rPr>
          <w:rFonts w:ascii="宋体" w:hAnsi="宋体"/>
          <w:color w:val="auto"/>
          <w:sz w:val="32"/>
        </w:rPr>
        <w:t>附件</w:t>
      </w:r>
      <w:r>
        <w:rPr>
          <w:rFonts w:hint="eastAsia" w:ascii="宋体" w:hAnsi="宋体"/>
          <w:color w:val="auto"/>
          <w:sz w:val="32"/>
        </w:rPr>
        <w:t>5</w:t>
      </w:r>
      <w:r>
        <w:rPr>
          <w:rFonts w:ascii="宋体" w:hAnsi="宋体"/>
          <w:color w:val="auto"/>
          <w:sz w:val="32"/>
        </w:rPr>
        <w:t xml:space="preserve"> </w:t>
      </w:r>
      <w:bookmarkEnd w:id="31"/>
      <w:bookmarkEnd w:id="32"/>
      <w:r>
        <w:rPr>
          <w:rFonts w:hint="eastAsia" w:ascii="宋体" w:hAnsi="宋体" w:cs="宋体"/>
          <w:b/>
          <w:color w:val="auto"/>
          <w:sz w:val="32"/>
          <w:szCs w:val="32"/>
        </w:rPr>
        <w:t>响应偏离表</w:t>
      </w:r>
    </w:p>
    <w:p>
      <w:pPr>
        <w:snapToGrid w:val="0"/>
        <w:ind w:firstLine="480" w:firstLineChars="200"/>
        <w:rPr>
          <w:rFonts w:ascii="宋体" w:hAnsi="宋体" w:cs="宋体"/>
          <w:b/>
          <w:bCs/>
          <w:color w:val="auto"/>
        </w:rPr>
      </w:pPr>
      <w:r>
        <w:rPr>
          <w:rFonts w:hint="eastAsia" w:ascii="宋体" w:hAnsi="宋体" w:cs="宋体"/>
          <w:bCs/>
          <w:color w:val="auto"/>
        </w:rPr>
        <w:t>说明：供应商必须仔细阅读招标文件</w:t>
      </w:r>
      <w:r>
        <w:rPr>
          <w:rFonts w:hint="eastAsia" w:ascii="宋体" w:hAnsi="宋体" w:cs="宋体"/>
          <w:b/>
          <w:color w:val="auto"/>
        </w:rPr>
        <w:t>第三章“用户需求书”</w:t>
      </w:r>
      <w:r>
        <w:rPr>
          <w:rFonts w:hint="eastAsia" w:ascii="宋体" w:hAnsi="宋体"/>
          <w:color w:val="auto"/>
        </w:rPr>
        <w:t>所有要求条款和相关服务要求</w:t>
      </w:r>
      <w:r>
        <w:rPr>
          <w:rFonts w:hint="eastAsia" w:ascii="宋体" w:hAnsi="宋体" w:cs="宋体"/>
          <w:bCs/>
          <w:color w:val="auto"/>
        </w:rPr>
        <w:t>，并对所有服务要求偏离的条目列入下表</w:t>
      </w:r>
      <w:r>
        <w:rPr>
          <w:rFonts w:hint="eastAsia" w:ascii="宋体" w:hAnsi="宋体" w:cs="宋体"/>
          <w:color w:val="auto"/>
        </w:rPr>
        <w:t>，</w:t>
      </w:r>
      <w:r>
        <w:rPr>
          <w:rFonts w:hint="eastAsia" w:ascii="宋体" w:hAnsi="宋体" w:cs="宋体"/>
          <w:b/>
          <w:bCs/>
          <w:color w:val="auto"/>
        </w:rPr>
        <w:t>未列入下表的视作供应商完全响应</w:t>
      </w:r>
      <w:r>
        <w:rPr>
          <w:rFonts w:hint="eastAsia" w:ascii="宋体" w:hAnsi="宋体" w:cs="宋体"/>
          <w:color w:val="auto"/>
        </w:rPr>
        <w:t>。</w:t>
      </w:r>
      <w:r>
        <w:rPr>
          <w:rFonts w:hint="eastAsia" w:ascii="宋体" w:hAnsi="宋体" w:cs="宋体"/>
          <w:b/>
          <w:bCs/>
          <w:color w:val="auto"/>
        </w:rPr>
        <w:t>供应商必须根据所提供产品或服务内容的实际情况如实填写，评标小组如发现有严重虚假描述的，该响应文件无效。</w:t>
      </w:r>
    </w:p>
    <w:tbl>
      <w:tblPr>
        <w:tblStyle w:val="33"/>
        <w:tblW w:w="9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54"/>
        <w:gridCol w:w="2262"/>
        <w:gridCol w:w="246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710" w:type="dxa"/>
            <w:tcBorders>
              <w:bottom w:val="single" w:color="auto" w:sz="4" w:space="0"/>
            </w:tcBorders>
            <w:shd w:val="clear" w:color="auto" w:fill="D9D9D9"/>
            <w:vAlign w:val="center"/>
          </w:tcPr>
          <w:p>
            <w:pPr>
              <w:snapToGrid w:val="0"/>
              <w:jc w:val="center"/>
              <w:rPr>
                <w:rFonts w:ascii="宋体" w:hAnsi="宋体" w:cs="宋体"/>
                <w:color w:val="auto"/>
              </w:rPr>
            </w:pPr>
            <w:r>
              <w:rPr>
                <w:rFonts w:hint="eastAsia" w:ascii="宋体" w:hAnsi="宋体"/>
                <w:color w:val="auto"/>
                <w:szCs w:val="21"/>
              </w:rPr>
              <w:t>序号</w:t>
            </w:r>
          </w:p>
        </w:tc>
        <w:tc>
          <w:tcPr>
            <w:tcW w:w="2654" w:type="dxa"/>
            <w:tcBorders>
              <w:bottom w:val="single" w:color="auto" w:sz="4" w:space="0"/>
            </w:tcBorders>
            <w:shd w:val="clear" w:color="auto" w:fill="D9D9D9"/>
            <w:vAlign w:val="center"/>
          </w:tcPr>
          <w:p>
            <w:pPr>
              <w:snapToGrid w:val="0"/>
              <w:jc w:val="center"/>
              <w:rPr>
                <w:rFonts w:ascii="宋体" w:hAnsi="宋体" w:cs="宋体"/>
                <w:color w:val="auto"/>
              </w:rPr>
            </w:pPr>
            <w:r>
              <w:rPr>
                <w:rFonts w:hint="eastAsia" w:ascii="宋体" w:hAnsi="宋体"/>
                <w:color w:val="auto"/>
                <w:szCs w:val="21"/>
              </w:rPr>
              <w:t>招标文件要求内容</w:t>
            </w:r>
          </w:p>
        </w:tc>
        <w:tc>
          <w:tcPr>
            <w:tcW w:w="2262" w:type="dxa"/>
            <w:tcBorders>
              <w:bottom w:val="single" w:color="auto" w:sz="4" w:space="0"/>
            </w:tcBorders>
            <w:shd w:val="clear" w:color="auto" w:fill="D9D9D9"/>
            <w:vAlign w:val="center"/>
          </w:tcPr>
          <w:p>
            <w:pPr>
              <w:snapToGrid w:val="0"/>
              <w:jc w:val="center"/>
              <w:rPr>
                <w:rFonts w:ascii="宋体" w:hAnsi="宋体" w:cs="宋体"/>
                <w:color w:val="auto"/>
              </w:rPr>
            </w:pPr>
            <w:r>
              <w:rPr>
                <w:rFonts w:hint="eastAsia" w:ascii="宋体" w:hAnsi="宋体"/>
                <w:color w:val="auto"/>
                <w:szCs w:val="21"/>
              </w:rPr>
              <w:t>供应商响应内容</w:t>
            </w:r>
          </w:p>
        </w:tc>
        <w:tc>
          <w:tcPr>
            <w:tcW w:w="2469"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偏离情况说明</w:t>
            </w:r>
          </w:p>
          <w:p>
            <w:pPr>
              <w:snapToGrid w:val="0"/>
              <w:jc w:val="center"/>
              <w:rPr>
                <w:rFonts w:ascii="宋体" w:hAnsi="宋体" w:cs="宋体"/>
                <w:color w:val="auto"/>
              </w:rPr>
            </w:pPr>
            <w:r>
              <w:rPr>
                <w:rFonts w:hint="eastAsia" w:ascii="宋体" w:hAnsi="宋体"/>
                <w:color w:val="auto"/>
                <w:szCs w:val="21"/>
              </w:rPr>
              <w:t>（＋/-/=）</w:t>
            </w:r>
          </w:p>
        </w:tc>
        <w:tc>
          <w:tcPr>
            <w:tcW w:w="1258" w:type="dxa"/>
            <w:tcBorders>
              <w:bottom w:val="single" w:color="auto" w:sz="4" w:space="0"/>
            </w:tcBorders>
            <w:shd w:val="clear" w:color="auto" w:fill="D9D9D9"/>
            <w:vAlign w:val="center"/>
          </w:tcPr>
          <w:p>
            <w:pPr>
              <w:snapToGrid w:val="0"/>
              <w:jc w:val="center"/>
              <w:rPr>
                <w:rFonts w:ascii="宋体" w:hAnsi="宋体" w:cs="宋体"/>
                <w:color w:val="auto"/>
              </w:rPr>
            </w:pPr>
            <w:r>
              <w:rPr>
                <w:rFonts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trPr>
        <w:tc>
          <w:tcPr>
            <w:tcW w:w="710" w:type="dxa"/>
            <w:vAlign w:val="center"/>
          </w:tcPr>
          <w:p>
            <w:pPr>
              <w:jc w:val="center"/>
              <w:rPr>
                <w:rFonts w:ascii="宋体" w:hAnsi="宋体" w:cs="宋体"/>
                <w:color w:val="auto"/>
              </w:rPr>
            </w:pPr>
            <w:r>
              <w:rPr>
                <w:rFonts w:hint="eastAsia" w:ascii="宋体" w:hAnsi="宋体"/>
                <w:color w:val="auto"/>
                <w:szCs w:val="21"/>
              </w:rPr>
              <w:t>1</w:t>
            </w:r>
          </w:p>
        </w:tc>
        <w:tc>
          <w:tcPr>
            <w:tcW w:w="2654" w:type="dxa"/>
            <w:vAlign w:val="center"/>
          </w:tcPr>
          <w:p>
            <w:pPr>
              <w:snapToGrid w:val="0"/>
              <w:jc w:val="center"/>
              <w:rPr>
                <w:rFonts w:ascii="宋体" w:hAnsi="宋体" w:cs="宋体"/>
                <w:color w:val="auto"/>
              </w:rPr>
            </w:pPr>
          </w:p>
        </w:tc>
        <w:tc>
          <w:tcPr>
            <w:tcW w:w="2262" w:type="dxa"/>
            <w:vAlign w:val="center"/>
          </w:tcPr>
          <w:p>
            <w:pPr>
              <w:snapToGrid w:val="0"/>
              <w:jc w:val="center"/>
              <w:rPr>
                <w:rFonts w:ascii="宋体" w:hAnsi="宋体" w:cs="宋体"/>
                <w:color w:val="auto"/>
              </w:rPr>
            </w:pPr>
          </w:p>
        </w:tc>
        <w:tc>
          <w:tcPr>
            <w:tcW w:w="2469" w:type="dxa"/>
            <w:vAlign w:val="center"/>
          </w:tcPr>
          <w:p>
            <w:pPr>
              <w:snapToGrid w:val="0"/>
              <w:jc w:val="center"/>
              <w:rPr>
                <w:rFonts w:ascii="宋体" w:hAnsi="宋体" w:cs="宋体"/>
                <w:color w:val="auto"/>
              </w:rPr>
            </w:pPr>
          </w:p>
        </w:tc>
        <w:tc>
          <w:tcPr>
            <w:tcW w:w="1258" w:type="dxa"/>
            <w:vAlign w:val="center"/>
          </w:tcPr>
          <w:p>
            <w:pPr>
              <w:snapToGrid w:val="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710" w:type="dxa"/>
            <w:vAlign w:val="center"/>
          </w:tcPr>
          <w:p>
            <w:pPr>
              <w:jc w:val="center"/>
              <w:rPr>
                <w:rFonts w:ascii="宋体" w:hAnsi="宋体" w:cs="宋体"/>
                <w:color w:val="auto"/>
              </w:rPr>
            </w:pPr>
            <w:r>
              <w:rPr>
                <w:rFonts w:hint="eastAsia" w:ascii="宋体" w:hAnsi="宋体"/>
                <w:color w:val="auto"/>
                <w:szCs w:val="21"/>
              </w:rPr>
              <w:t>2</w:t>
            </w:r>
          </w:p>
        </w:tc>
        <w:tc>
          <w:tcPr>
            <w:tcW w:w="2654" w:type="dxa"/>
            <w:vAlign w:val="center"/>
          </w:tcPr>
          <w:p>
            <w:pPr>
              <w:snapToGrid w:val="0"/>
              <w:jc w:val="center"/>
              <w:rPr>
                <w:rFonts w:ascii="宋体" w:hAnsi="宋体" w:cs="宋体"/>
                <w:color w:val="auto"/>
              </w:rPr>
            </w:pPr>
          </w:p>
        </w:tc>
        <w:tc>
          <w:tcPr>
            <w:tcW w:w="2262" w:type="dxa"/>
            <w:vAlign w:val="center"/>
          </w:tcPr>
          <w:p>
            <w:pPr>
              <w:snapToGrid w:val="0"/>
              <w:jc w:val="center"/>
              <w:rPr>
                <w:rFonts w:ascii="宋体" w:hAnsi="宋体" w:cs="宋体"/>
                <w:color w:val="auto"/>
              </w:rPr>
            </w:pPr>
          </w:p>
        </w:tc>
        <w:tc>
          <w:tcPr>
            <w:tcW w:w="2469" w:type="dxa"/>
            <w:vAlign w:val="center"/>
          </w:tcPr>
          <w:p>
            <w:pPr>
              <w:snapToGrid w:val="0"/>
              <w:jc w:val="center"/>
              <w:rPr>
                <w:rFonts w:ascii="宋体" w:hAnsi="宋体" w:cs="宋体"/>
                <w:color w:val="auto"/>
              </w:rPr>
            </w:pPr>
          </w:p>
        </w:tc>
        <w:tc>
          <w:tcPr>
            <w:tcW w:w="1258" w:type="dxa"/>
            <w:vAlign w:val="center"/>
          </w:tcPr>
          <w:p>
            <w:pPr>
              <w:snapToGrid w:val="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710" w:type="dxa"/>
            <w:vAlign w:val="center"/>
          </w:tcPr>
          <w:p>
            <w:pPr>
              <w:jc w:val="center"/>
              <w:rPr>
                <w:rFonts w:ascii="宋体" w:hAnsi="宋体" w:cs="宋体"/>
                <w:color w:val="auto"/>
              </w:rPr>
            </w:pPr>
            <w:r>
              <w:rPr>
                <w:rFonts w:hint="eastAsia" w:ascii="宋体" w:hAnsi="宋体"/>
                <w:color w:val="auto"/>
                <w:szCs w:val="21"/>
              </w:rPr>
              <w:t>3</w:t>
            </w:r>
          </w:p>
        </w:tc>
        <w:tc>
          <w:tcPr>
            <w:tcW w:w="2654" w:type="dxa"/>
            <w:vAlign w:val="center"/>
          </w:tcPr>
          <w:p>
            <w:pPr>
              <w:snapToGrid w:val="0"/>
              <w:jc w:val="center"/>
              <w:rPr>
                <w:rFonts w:ascii="宋体" w:hAnsi="宋体" w:cs="宋体"/>
                <w:color w:val="auto"/>
              </w:rPr>
            </w:pPr>
          </w:p>
        </w:tc>
        <w:tc>
          <w:tcPr>
            <w:tcW w:w="2262" w:type="dxa"/>
            <w:vAlign w:val="center"/>
          </w:tcPr>
          <w:p>
            <w:pPr>
              <w:snapToGrid w:val="0"/>
              <w:jc w:val="center"/>
              <w:rPr>
                <w:rFonts w:ascii="宋体" w:hAnsi="宋体" w:cs="宋体"/>
                <w:color w:val="auto"/>
              </w:rPr>
            </w:pPr>
          </w:p>
        </w:tc>
        <w:tc>
          <w:tcPr>
            <w:tcW w:w="2469" w:type="dxa"/>
            <w:vAlign w:val="center"/>
          </w:tcPr>
          <w:p>
            <w:pPr>
              <w:snapToGrid w:val="0"/>
              <w:jc w:val="center"/>
              <w:rPr>
                <w:rFonts w:ascii="宋体" w:hAnsi="宋体" w:cs="宋体"/>
                <w:color w:val="auto"/>
              </w:rPr>
            </w:pPr>
          </w:p>
        </w:tc>
        <w:tc>
          <w:tcPr>
            <w:tcW w:w="1258" w:type="dxa"/>
            <w:vAlign w:val="center"/>
          </w:tcPr>
          <w:p>
            <w:pPr>
              <w:snapToGrid w:val="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710" w:type="dxa"/>
            <w:vAlign w:val="center"/>
          </w:tcPr>
          <w:p>
            <w:pPr>
              <w:jc w:val="center"/>
              <w:rPr>
                <w:rFonts w:ascii="宋体" w:hAnsi="宋体" w:cs="宋体"/>
                <w:color w:val="auto"/>
              </w:rPr>
            </w:pPr>
            <w:r>
              <w:rPr>
                <w:rFonts w:hint="eastAsia" w:ascii="宋体" w:hAnsi="宋体"/>
                <w:color w:val="auto"/>
                <w:szCs w:val="21"/>
              </w:rPr>
              <w:t>4</w:t>
            </w:r>
          </w:p>
        </w:tc>
        <w:tc>
          <w:tcPr>
            <w:tcW w:w="2654" w:type="dxa"/>
            <w:vAlign w:val="center"/>
          </w:tcPr>
          <w:p>
            <w:pPr>
              <w:ind w:left="6"/>
              <w:jc w:val="center"/>
              <w:rPr>
                <w:rFonts w:ascii="宋体" w:hAnsi="宋体"/>
                <w:color w:val="auto"/>
                <w:szCs w:val="21"/>
              </w:rPr>
            </w:pPr>
            <w:r>
              <w:rPr>
                <w:color w:val="auto"/>
                <w:sz w:val="21"/>
                <w:szCs w:val="21"/>
              </w:rPr>
              <w:t xml:space="preserve">未列入本表的条款 </w:t>
            </w:r>
            <w:r>
              <w:rPr>
                <w:rFonts w:eastAsia="Calibri" w:cs="Calibri"/>
                <w:color w:val="auto"/>
                <w:sz w:val="22"/>
              </w:rPr>
              <w:t xml:space="preserve">  </w:t>
            </w:r>
          </w:p>
        </w:tc>
        <w:tc>
          <w:tcPr>
            <w:tcW w:w="2262" w:type="dxa"/>
            <w:vAlign w:val="bottom"/>
          </w:tcPr>
          <w:p>
            <w:pPr>
              <w:ind w:right="5"/>
              <w:jc w:val="center"/>
              <w:rPr>
                <w:color w:val="auto"/>
              </w:rPr>
            </w:pPr>
            <w:r>
              <w:rPr>
                <w:color w:val="auto"/>
                <w:sz w:val="21"/>
                <w:szCs w:val="21"/>
              </w:rPr>
              <w:t>全部接受</w:t>
            </w:r>
          </w:p>
        </w:tc>
        <w:tc>
          <w:tcPr>
            <w:tcW w:w="2469" w:type="dxa"/>
            <w:vAlign w:val="bottom"/>
          </w:tcPr>
          <w:p>
            <w:pPr>
              <w:ind w:left="167"/>
              <w:jc w:val="center"/>
              <w:rPr>
                <w:color w:val="auto"/>
                <w:sz w:val="21"/>
                <w:szCs w:val="21"/>
              </w:rPr>
            </w:pPr>
            <w:r>
              <w:rPr>
                <w:color w:val="auto"/>
                <w:sz w:val="21"/>
                <w:szCs w:val="21"/>
              </w:rPr>
              <w:t>完全响应</w:t>
            </w:r>
          </w:p>
        </w:tc>
        <w:tc>
          <w:tcPr>
            <w:tcW w:w="1258" w:type="dxa"/>
            <w:vAlign w:val="center"/>
          </w:tcPr>
          <w:p>
            <w:pPr>
              <w:snapToGrid w:val="0"/>
              <w:jc w:val="center"/>
              <w:rPr>
                <w:rFonts w:ascii="宋体" w:hAnsi="宋体" w:cs="宋体"/>
                <w:color w:val="auto"/>
              </w:rPr>
            </w:pPr>
          </w:p>
        </w:tc>
      </w:tr>
    </w:tbl>
    <w:p>
      <w:pPr>
        <w:rPr>
          <w:rFonts w:ascii="宋体" w:hAnsi="宋体" w:cs="宋体"/>
          <w:color w:val="auto"/>
          <w:sz w:val="21"/>
          <w:szCs w:val="21"/>
        </w:rPr>
      </w:pPr>
    </w:p>
    <w:p>
      <w:pPr>
        <w:snapToGrid w:val="0"/>
        <w:rPr>
          <w:rFonts w:ascii="宋体" w:hAnsi="宋体" w:cs="宋体"/>
          <w:color w:val="auto"/>
          <w:sz w:val="21"/>
          <w:szCs w:val="21"/>
        </w:rPr>
      </w:pPr>
      <w:r>
        <w:rPr>
          <w:rFonts w:hint="eastAsia" w:ascii="宋体" w:hAnsi="宋体" w:cs="宋体"/>
          <w:color w:val="auto"/>
          <w:sz w:val="21"/>
          <w:szCs w:val="21"/>
        </w:rPr>
        <w:t>注：1、</w:t>
      </w:r>
      <w:r>
        <w:rPr>
          <w:rFonts w:ascii="宋体" w:hAnsi="宋体" w:cs="宋体"/>
          <w:color w:val="auto"/>
          <w:sz w:val="21"/>
          <w:szCs w:val="21"/>
        </w:rPr>
        <w:t>本表应列出第三章“</w:t>
      </w:r>
      <w:r>
        <w:rPr>
          <w:rFonts w:hint="eastAsia" w:ascii="宋体" w:hAnsi="宋体" w:cs="宋体"/>
          <w:color w:val="auto"/>
          <w:sz w:val="21"/>
          <w:szCs w:val="21"/>
        </w:rPr>
        <w:t>用户需求书</w:t>
      </w:r>
      <w:r>
        <w:rPr>
          <w:rFonts w:ascii="宋体" w:hAnsi="宋体" w:cs="宋体"/>
          <w:color w:val="auto"/>
          <w:sz w:val="21"/>
          <w:szCs w:val="21"/>
        </w:rPr>
        <w:t>”要求所有条款各</w:t>
      </w:r>
      <w:r>
        <w:rPr>
          <w:rFonts w:hint="eastAsia" w:ascii="宋体" w:hAnsi="宋体" w:cs="宋体"/>
          <w:color w:val="auto"/>
          <w:sz w:val="21"/>
          <w:szCs w:val="21"/>
        </w:rPr>
        <w:t>供应商</w:t>
      </w:r>
      <w:r>
        <w:rPr>
          <w:rFonts w:ascii="宋体" w:hAnsi="宋体" w:cs="宋体"/>
          <w:color w:val="auto"/>
          <w:sz w:val="21"/>
          <w:szCs w:val="21"/>
        </w:rPr>
        <w:t>须对所有条款一一予以描述应答（在本表“</w:t>
      </w:r>
      <w:r>
        <w:rPr>
          <w:rFonts w:hint="eastAsia" w:ascii="宋体" w:hAnsi="宋体"/>
          <w:color w:val="auto"/>
          <w:szCs w:val="21"/>
        </w:rPr>
        <w:t>偏离情况说明</w:t>
      </w:r>
      <w:r>
        <w:rPr>
          <w:rFonts w:ascii="宋体" w:hAnsi="宋体" w:cs="宋体"/>
          <w:color w:val="auto"/>
          <w:sz w:val="21"/>
          <w:szCs w:val="21"/>
        </w:rPr>
        <w:t>”填写）</w:t>
      </w:r>
    </w:p>
    <w:p>
      <w:pPr>
        <w:ind w:firstLine="420" w:firstLineChars="200"/>
        <w:rPr>
          <w:rFonts w:ascii="宋体" w:hAnsi="宋体" w:cs="宋体"/>
          <w:color w:val="auto"/>
          <w:sz w:val="21"/>
          <w:szCs w:val="21"/>
        </w:rPr>
      </w:pPr>
      <w:r>
        <w:rPr>
          <w:rFonts w:hint="eastAsia" w:ascii="宋体" w:hAnsi="宋体" w:cs="宋体"/>
          <w:color w:val="auto"/>
          <w:sz w:val="21"/>
          <w:szCs w:val="21"/>
        </w:rPr>
        <w:t>2、此表为表样，列数和行数可根据采购需求的内容调整，其他部分表式不变。</w:t>
      </w:r>
      <w:r>
        <w:rPr>
          <w:rFonts w:hint="eastAsia" w:ascii="宋体" w:hAnsi="宋体" w:cs="宋体"/>
          <w:color w:val="auto"/>
          <w:sz w:val="21"/>
          <w:szCs w:val="21"/>
        </w:rPr>
        <w:tab/>
      </w:r>
    </w:p>
    <w:p>
      <w:pPr>
        <w:adjustRightInd w:val="0"/>
        <w:snapToGrid w:val="0"/>
        <w:ind w:firstLine="420" w:firstLineChars="200"/>
        <w:rPr>
          <w:rFonts w:ascii="宋体" w:hAnsi="宋体" w:cs="宋体"/>
          <w:color w:val="auto"/>
          <w:sz w:val="21"/>
          <w:szCs w:val="21"/>
        </w:rPr>
      </w:pPr>
      <w:r>
        <w:rPr>
          <w:rFonts w:hint="eastAsia" w:ascii="宋体" w:hAnsi="宋体" w:cs="宋体"/>
          <w:color w:val="auto"/>
          <w:sz w:val="21"/>
          <w:szCs w:val="21"/>
        </w:rPr>
        <w:t>3、是否偏离用符号“+、=、-”分别表示正偏离、完全响应、负偏离。评标小组评审时不能只根据供应商填写的偏离情况说明来判断是否响应，而应认真查阅</w:t>
      </w:r>
      <w:r>
        <w:rPr>
          <w:rFonts w:hint="eastAsia" w:ascii="宋体" w:hAnsi="宋体" w:cs="宋体"/>
          <w:b/>
          <w:bCs/>
          <w:color w:val="auto"/>
          <w:sz w:val="21"/>
          <w:szCs w:val="21"/>
        </w:rPr>
        <w:t>第三章用户需求书</w:t>
      </w:r>
      <w:r>
        <w:rPr>
          <w:rFonts w:hint="eastAsia" w:ascii="宋体" w:hAnsi="宋体" w:cs="宋体"/>
          <w:color w:val="auto"/>
          <w:sz w:val="21"/>
          <w:szCs w:val="21"/>
        </w:rPr>
        <w:t>中相关内容描述以及要求提供的相关技术资料判断是否满足要求；</w:t>
      </w:r>
    </w:p>
    <w:p>
      <w:pPr>
        <w:widowControl/>
        <w:ind w:firstLine="480" w:firstLineChars="200"/>
        <w:rPr>
          <w:color w:val="auto"/>
        </w:rPr>
      </w:pPr>
    </w:p>
    <w:p>
      <w:pPr>
        <w:widowControl/>
        <w:ind w:firstLine="480" w:firstLineChars="200"/>
        <w:rPr>
          <w:color w:val="auto"/>
        </w:rPr>
      </w:pPr>
      <w:r>
        <w:rPr>
          <w:rFonts w:hint="eastAsia"/>
          <w:color w:val="auto"/>
        </w:rPr>
        <w:t>供应商（全称并加盖公章）：</w:t>
      </w:r>
      <w:r>
        <w:rPr>
          <w:color w:val="auto"/>
        </w:rPr>
        <w:t>___________________</w:t>
      </w:r>
    </w:p>
    <w:p>
      <w:pPr>
        <w:widowControl/>
        <w:ind w:firstLine="480" w:firstLineChars="200"/>
        <w:rPr>
          <w:color w:val="auto"/>
        </w:rPr>
      </w:pPr>
      <w:r>
        <w:rPr>
          <w:rFonts w:hint="eastAsia"/>
          <w:color w:val="auto"/>
        </w:rPr>
        <w:t>法定代表人（或委托代理人）签字：</w:t>
      </w:r>
      <w:r>
        <w:rPr>
          <w:color w:val="auto"/>
        </w:rPr>
        <w:t>___________________</w:t>
      </w:r>
    </w:p>
    <w:p>
      <w:pPr>
        <w:shd w:val="clear" w:color="auto" w:fill="FFFFFF"/>
        <w:snapToGrid w:val="0"/>
        <w:ind w:firstLine="720" w:firstLineChars="300"/>
        <w:rPr>
          <w:color w:val="auto"/>
        </w:rPr>
      </w:pPr>
      <w:r>
        <w:rPr>
          <w:rFonts w:hint="eastAsia"/>
          <w:color w:val="auto"/>
        </w:rPr>
        <w:t>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 xml:space="preserve">月 </w:t>
      </w:r>
      <w:r>
        <w:rPr>
          <w:rFonts w:hint="eastAsia"/>
          <w:color w:val="auto"/>
          <w:u w:val="single"/>
        </w:rPr>
        <w:t xml:space="preserve">     </w:t>
      </w:r>
      <w:r>
        <w:rPr>
          <w:rFonts w:hint="eastAsia"/>
          <w:color w:val="auto"/>
        </w:rPr>
        <w:t>日</w:t>
      </w:r>
    </w:p>
    <w:p>
      <w:pPr>
        <w:snapToGrid w:val="0"/>
        <w:ind w:firstLine="480" w:firstLineChars="200"/>
        <w:rPr>
          <w:color w:val="auto"/>
        </w:rPr>
      </w:pPr>
    </w:p>
    <w:p>
      <w:pPr>
        <w:snapToGrid w:val="0"/>
        <w:ind w:firstLine="480" w:firstLineChars="200"/>
        <w:rPr>
          <w:rFonts w:ascii="宋体" w:hAnsi="宋体"/>
          <w:color w:val="auto"/>
          <w:szCs w:val="21"/>
        </w:rPr>
      </w:pPr>
    </w:p>
    <w:p>
      <w:pPr>
        <w:snapToGrid w:val="0"/>
        <w:ind w:firstLine="482" w:firstLineChars="200"/>
        <w:rPr>
          <w:rFonts w:ascii="宋体" w:hAnsi="宋体"/>
          <w:b/>
          <w:color w:val="auto"/>
          <w:szCs w:val="21"/>
        </w:rPr>
      </w:pPr>
    </w:p>
    <w:p>
      <w:pPr>
        <w:rPr>
          <w:color w:val="auto"/>
        </w:rPr>
      </w:pPr>
    </w:p>
    <w:p>
      <w:pPr>
        <w:spacing w:before="165" w:beforeLines="50" w:after="165" w:afterLines="50" w:line="440" w:lineRule="exact"/>
        <w:jc w:val="center"/>
        <w:rPr>
          <w:rFonts w:ascii="宋体" w:hAnsi="宋体"/>
          <w:b/>
          <w:bCs/>
          <w:color w:val="auto"/>
          <w:kern w:val="0"/>
          <w:sz w:val="32"/>
          <w:szCs w:val="32"/>
        </w:rPr>
      </w:pPr>
      <w:r>
        <w:rPr>
          <w:rFonts w:hint="eastAsia" w:ascii="宋体" w:hAnsi="宋体"/>
          <w:b/>
          <w:bCs/>
          <w:color w:val="auto"/>
          <w:kern w:val="0"/>
          <w:sz w:val="32"/>
          <w:szCs w:val="32"/>
        </w:rPr>
        <w:t>附件6 投标人项目业绩一览表</w:t>
      </w:r>
    </w:p>
    <w:p>
      <w:pPr>
        <w:spacing w:before="165" w:beforeLines="50" w:after="331" w:afterLines="100" w:line="240" w:lineRule="exact"/>
        <w:rPr>
          <w:rFonts w:ascii="宋体" w:hAnsi="宋体" w:cs="宋体"/>
          <w:bCs/>
          <w:color w:val="auto"/>
        </w:rPr>
      </w:pPr>
      <w:r>
        <w:rPr>
          <w:rFonts w:hint="eastAsia" w:ascii="宋体" w:hAnsi="宋体" w:cs="宋体"/>
          <w:bCs/>
          <w:color w:val="auto"/>
        </w:rPr>
        <w:t xml:space="preserve">项目名称：脱贫户实用技术培训（二次招标）                                     </w:t>
      </w:r>
    </w:p>
    <w:p>
      <w:pPr>
        <w:adjustRightInd w:val="0"/>
        <w:snapToGrid w:val="0"/>
        <w:spacing w:after="165" w:afterLines="50" w:line="240" w:lineRule="exact"/>
        <w:rPr>
          <w:rFonts w:ascii="宋体" w:hAnsi="宋体" w:cs="宋体"/>
          <w:b/>
          <w:bCs/>
          <w:color w:val="auto"/>
        </w:rPr>
      </w:pPr>
      <w:r>
        <w:rPr>
          <w:rFonts w:hint="eastAsia" w:ascii="宋体" w:hAnsi="宋体" w:cs="宋体"/>
          <w:bCs/>
          <w:color w:val="auto"/>
        </w:rPr>
        <w:t>项目编号：GGP20221026</w:t>
      </w:r>
    </w:p>
    <w:tbl>
      <w:tblPr>
        <w:tblStyle w:val="33"/>
        <w:tblW w:w="9762"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490"/>
        <w:gridCol w:w="1310"/>
        <w:gridCol w:w="1234"/>
        <w:gridCol w:w="1181"/>
        <w:gridCol w:w="1195"/>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58"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color w:val="auto"/>
              </w:rPr>
            </w:pPr>
            <w:r>
              <w:rPr>
                <w:rFonts w:hint="eastAsia" w:ascii="宋体" w:hAnsi="宋体" w:cs="宋体"/>
                <w:bCs/>
                <w:color w:val="auto"/>
              </w:rPr>
              <w:t>序号</w:t>
            </w:r>
          </w:p>
        </w:tc>
        <w:tc>
          <w:tcPr>
            <w:tcW w:w="149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项目名称</w:t>
            </w:r>
          </w:p>
        </w:tc>
        <w:tc>
          <w:tcPr>
            <w:tcW w:w="131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项目地址</w:t>
            </w:r>
          </w:p>
        </w:tc>
        <w:tc>
          <w:tcPr>
            <w:tcW w:w="123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合同总价</w:t>
            </w:r>
          </w:p>
        </w:tc>
        <w:tc>
          <w:tcPr>
            <w:tcW w:w="1181"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完成时间</w:t>
            </w:r>
          </w:p>
        </w:tc>
        <w:tc>
          <w:tcPr>
            <w:tcW w:w="1195"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完成情况</w:t>
            </w:r>
          </w:p>
        </w:tc>
        <w:tc>
          <w:tcPr>
            <w:tcW w:w="239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color w:val="auto"/>
              </w:rPr>
            </w:pPr>
            <w:r>
              <w:rPr>
                <w:rFonts w:hint="eastAsia" w:ascii="宋体" w:hAnsi="宋体" w:cs="宋体"/>
                <w:bCs/>
                <w:color w:val="auto"/>
              </w:rPr>
              <w:t>项目单位</w:t>
            </w:r>
          </w:p>
          <w:p>
            <w:pPr>
              <w:spacing w:line="520" w:lineRule="exact"/>
              <w:jc w:val="center"/>
              <w:rPr>
                <w:rFonts w:ascii="宋体" w:hAnsi="宋体" w:cs="宋体"/>
                <w:bCs/>
                <w:color w:val="auto"/>
              </w:rPr>
            </w:pPr>
            <w:r>
              <w:rPr>
                <w:rFonts w:hint="eastAsia" w:ascii="宋体" w:hAnsi="宋体" w:cs="宋体"/>
                <w:bCs/>
                <w:color w:val="auto"/>
              </w:rPr>
              <w:t>联系人及联系方式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1</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2</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3</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bl>
    <w:p>
      <w:pPr>
        <w:spacing w:before="165" w:beforeLines="50" w:after="165" w:afterLines="50" w:line="440" w:lineRule="exact"/>
        <w:jc w:val="left"/>
        <w:rPr>
          <w:rFonts w:ascii="宋体" w:hAnsi="宋体" w:cs="宋体"/>
          <w:b/>
          <w:bCs/>
          <w:color w:val="auto"/>
        </w:rPr>
      </w:pPr>
      <w:r>
        <w:rPr>
          <w:rFonts w:hint="eastAsia" w:ascii="宋体" w:hAnsi="宋体" w:cs="宋体"/>
          <w:b/>
          <w:bCs/>
          <w:color w:val="auto"/>
        </w:rPr>
        <w:t>注：</w:t>
      </w:r>
    </w:p>
    <w:p>
      <w:pPr>
        <w:rPr>
          <w:rFonts w:ascii="宋体" w:hAnsi="宋体"/>
          <w:color w:val="auto"/>
        </w:rPr>
      </w:pPr>
      <w:r>
        <w:rPr>
          <w:rFonts w:hint="eastAsia" w:ascii="宋体" w:hAnsi="宋体"/>
          <w:color w:val="auto"/>
        </w:rPr>
        <w:t>1、</w:t>
      </w:r>
      <w:r>
        <w:rPr>
          <w:rFonts w:ascii="宋体" w:hAnsi="宋体"/>
          <w:color w:val="auto"/>
        </w:rPr>
        <w:t>业绩表中所列项目业绩应提供相关业绩合同</w:t>
      </w:r>
      <w:r>
        <w:rPr>
          <w:rFonts w:hint="eastAsia" w:ascii="宋体" w:hAnsi="宋体" w:cs="宋体"/>
          <w:color w:val="auto"/>
        </w:rPr>
        <w:t>（或其他证明材料）</w:t>
      </w:r>
      <w:r>
        <w:rPr>
          <w:rFonts w:ascii="宋体" w:hAnsi="宋体"/>
          <w:color w:val="auto"/>
        </w:rPr>
        <w:t>复印件，业绩表中应写明联系人及联系方式；</w:t>
      </w:r>
    </w:p>
    <w:p>
      <w:pPr>
        <w:rPr>
          <w:rFonts w:ascii="宋体" w:hAnsi="宋体"/>
          <w:color w:val="auto"/>
        </w:rPr>
      </w:pPr>
      <w:r>
        <w:rPr>
          <w:rFonts w:hint="eastAsia" w:ascii="宋体" w:hAnsi="宋体"/>
          <w:color w:val="auto"/>
        </w:rPr>
        <w:t>2、</w:t>
      </w:r>
      <w:r>
        <w:rPr>
          <w:rFonts w:ascii="宋体" w:hAnsi="宋体"/>
          <w:color w:val="auto"/>
        </w:rPr>
        <w:t>表格长度和内容可根据需要自行调整，投标人根据招标文件要求结合实际情况和自身状况进行填写；</w:t>
      </w:r>
    </w:p>
    <w:p>
      <w:pPr>
        <w:rPr>
          <w:rFonts w:ascii="宋体" w:hAnsi="宋体"/>
          <w:color w:val="auto"/>
        </w:rPr>
      </w:pPr>
      <w:r>
        <w:rPr>
          <w:rFonts w:hint="eastAsia" w:ascii="宋体" w:hAnsi="宋体"/>
          <w:color w:val="auto"/>
        </w:rPr>
        <w:t>3、</w:t>
      </w:r>
      <w:r>
        <w:rPr>
          <w:rFonts w:ascii="宋体" w:hAnsi="宋体"/>
          <w:color w:val="auto"/>
        </w:rPr>
        <w:t>投标人须</w:t>
      </w:r>
      <w:r>
        <w:rPr>
          <w:rFonts w:hint="eastAsia" w:ascii="宋体" w:hAnsi="宋体"/>
          <w:color w:val="auto"/>
        </w:rPr>
        <w:t>以提供合同复印件加盖公章为准</w:t>
      </w:r>
      <w:r>
        <w:rPr>
          <w:rFonts w:ascii="宋体" w:hAnsi="宋体"/>
          <w:color w:val="auto"/>
        </w:rPr>
        <w:t>。</w:t>
      </w:r>
    </w:p>
    <w:p>
      <w:pPr>
        <w:rPr>
          <w:rFonts w:ascii="宋体" w:hAnsi="宋体"/>
          <w:color w:val="auto"/>
        </w:rPr>
      </w:pPr>
    </w:p>
    <w:p>
      <w:pPr>
        <w:rPr>
          <w:rFonts w:ascii="宋体" w:hAnsi="宋体"/>
          <w:color w:val="auto"/>
        </w:rPr>
      </w:pPr>
    </w:p>
    <w:p>
      <w:pPr>
        <w:adjustRightInd w:val="0"/>
        <w:snapToGrid w:val="0"/>
        <w:rPr>
          <w:rFonts w:ascii="宋体" w:hAnsi="宋体" w:cs="宋体"/>
          <w:color w:val="auto"/>
        </w:rPr>
      </w:pPr>
      <w:r>
        <w:rPr>
          <w:rFonts w:hint="eastAsia" w:ascii="宋体" w:hAnsi="宋体" w:cs="宋体"/>
          <w:color w:val="auto"/>
        </w:rPr>
        <w:t>投标人名称（单位公章）：</w:t>
      </w:r>
      <w:r>
        <w:rPr>
          <w:rFonts w:ascii="宋体" w:hAnsi="宋体"/>
          <w:color w:val="auto"/>
        </w:rPr>
        <w:t>______________</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spacing w:after="165" w:afterLines="50" w:line="440" w:lineRule="exact"/>
        <w:jc w:val="center"/>
        <w:rPr>
          <w:rFonts w:ascii="宋体" w:hAnsi="宋体"/>
          <w:b/>
          <w:bCs/>
          <w:color w:val="auto"/>
          <w:kern w:val="0"/>
          <w:sz w:val="32"/>
          <w:szCs w:val="32"/>
        </w:rPr>
      </w:pPr>
    </w:p>
    <w:p>
      <w:pPr>
        <w:spacing w:after="165" w:afterLines="50" w:line="440" w:lineRule="exact"/>
        <w:jc w:val="center"/>
        <w:rPr>
          <w:rFonts w:ascii="宋体" w:hAnsi="宋体"/>
          <w:b/>
          <w:bCs/>
          <w:color w:val="auto"/>
          <w:kern w:val="0"/>
          <w:sz w:val="32"/>
          <w:szCs w:val="32"/>
        </w:rPr>
      </w:pPr>
    </w:p>
    <w:p>
      <w:pPr>
        <w:spacing w:after="165" w:afterLines="50" w:line="440" w:lineRule="exact"/>
        <w:jc w:val="center"/>
        <w:rPr>
          <w:rFonts w:ascii="宋体" w:hAnsi="宋体" w:cs="宋体"/>
          <w:b/>
          <w:bCs/>
          <w:color w:val="auto"/>
          <w:kern w:val="0"/>
          <w:sz w:val="32"/>
          <w:szCs w:val="32"/>
        </w:rPr>
      </w:pPr>
      <w:r>
        <w:rPr>
          <w:rFonts w:hint="eastAsia" w:ascii="宋体" w:hAnsi="宋体"/>
          <w:b/>
          <w:bCs/>
          <w:color w:val="auto"/>
          <w:kern w:val="0"/>
          <w:sz w:val="32"/>
          <w:szCs w:val="32"/>
        </w:rPr>
        <w:t>附件8、投标人基本信息表</w:t>
      </w:r>
    </w:p>
    <w:p>
      <w:pPr>
        <w:spacing w:after="165" w:afterLines="50" w:line="440" w:lineRule="exact"/>
        <w:jc w:val="center"/>
        <w:rPr>
          <w:rFonts w:ascii="宋体" w:hAnsi="宋体" w:cs="宋体"/>
          <w:b/>
          <w:bCs/>
          <w:color w:val="auto"/>
          <w:kern w:val="0"/>
          <w:sz w:val="18"/>
          <w:szCs w:val="18"/>
        </w:rPr>
      </w:pPr>
    </w:p>
    <w:tbl>
      <w:tblPr>
        <w:tblStyle w:val="33"/>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3037"/>
        <w:gridCol w:w="166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公司名称</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法定代表人</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股东名单持股比例</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单位负责人</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公司所有制</w:t>
            </w:r>
          </w:p>
        </w:tc>
        <w:tc>
          <w:tcPr>
            <w:tcW w:w="7036" w:type="dxa"/>
            <w:gridSpan w:val="3"/>
          </w:tcPr>
          <w:p>
            <w:pPr>
              <w:spacing w:before="165" w:beforeLines="50" w:after="165" w:afterLines="50"/>
              <w:jc w:val="center"/>
              <w:rPr>
                <w:rFonts w:ascii="宋体" w:hAnsi="宋体" w:cs="宋体"/>
                <w:bCs/>
                <w:color w:val="auto"/>
              </w:rPr>
            </w:pPr>
            <w:r>
              <w:rPr>
                <w:rFonts w:hint="eastAsia" w:ascii="宋体" w:hAnsi="宋体" w:cs="宋体"/>
                <w:bCs/>
                <w:color w:val="auto"/>
              </w:rPr>
              <w:t>私企（　）　　国企（　）　外企（　）  个体（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地　址</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联系电话</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成立日期</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注册资本</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营业执照代码</w:t>
            </w:r>
          </w:p>
        </w:tc>
        <w:tc>
          <w:tcPr>
            <w:tcW w:w="7036" w:type="dxa"/>
            <w:gridSpan w:val="3"/>
          </w:tcPr>
          <w:p>
            <w:pPr>
              <w:spacing w:before="165" w:beforeLines="50" w:after="165" w:afterLines="50"/>
              <w:jc w:val="center"/>
              <w:rPr>
                <w:rFonts w:ascii="宋体" w:hAnsi="宋体" w:cs="宋体"/>
                <w:bCs/>
                <w:color w:val="auto"/>
              </w:rPr>
            </w:pPr>
            <w:r>
              <w:rPr>
                <w:rFonts w:hint="eastAsia" w:ascii="宋体" w:hAnsi="宋体" w:cs="宋体"/>
                <w:bCs/>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联系人</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联系人电话</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投标人性质</w:t>
            </w:r>
          </w:p>
        </w:tc>
        <w:tc>
          <w:tcPr>
            <w:tcW w:w="7036" w:type="dxa"/>
            <w:gridSpan w:val="3"/>
          </w:tcPr>
          <w:p>
            <w:pPr>
              <w:spacing w:before="165" w:beforeLines="50" w:after="165" w:afterLines="50"/>
              <w:ind w:firstLine="240" w:firstLineChars="100"/>
              <w:rPr>
                <w:rFonts w:ascii="宋体" w:hAnsi="宋体" w:cs="宋体"/>
                <w:bCs/>
                <w:color w:val="auto"/>
              </w:rPr>
            </w:pPr>
            <w:r>
              <w:rPr>
                <w:rFonts w:hint="eastAsia" w:ascii="宋体" w:hAnsi="宋体" w:cs="宋体"/>
                <w:bCs/>
                <w:color w:val="auto"/>
              </w:rPr>
              <w:t>总代理（　）　　经销商（　）　　制造厂商（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经营范围</w:t>
            </w:r>
          </w:p>
        </w:tc>
        <w:tc>
          <w:tcPr>
            <w:tcW w:w="7036" w:type="dxa"/>
            <w:gridSpan w:val="3"/>
          </w:tcPr>
          <w:p>
            <w:pPr>
              <w:spacing w:before="165" w:beforeLines="50" w:after="165" w:afterLines="50"/>
              <w:jc w:val="center"/>
              <w:rPr>
                <w:rFonts w:ascii="宋体" w:hAnsi="宋体" w:cs="宋体"/>
                <w:bCs/>
                <w:color w:val="auto"/>
              </w:rPr>
            </w:pPr>
          </w:p>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银行账号</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开户银行</w:t>
            </w:r>
          </w:p>
        </w:tc>
        <w:tc>
          <w:tcPr>
            <w:tcW w:w="2334" w:type="dxa"/>
          </w:tcPr>
          <w:p>
            <w:pPr>
              <w:spacing w:before="165" w:beforeLines="50" w:after="165" w:afterLines="50"/>
              <w:jc w:val="center"/>
              <w:rPr>
                <w:rFonts w:ascii="宋体" w:hAnsi="宋体" w:cs="宋体"/>
                <w:bCs/>
                <w:color w:val="auto"/>
              </w:rPr>
            </w:pPr>
          </w:p>
        </w:tc>
      </w:tr>
    </w:tbl>
    <w:p>
      <w:pPr>
        <w:spacing w:line="440" w:lineRule="exact"/>
        <w:rPr>
          <w:rFonts w:ascii="宋体" w:hAnsi="宋体" w:cs="宋体"/>
          <w:b/>
          <w:color w:val="auto"/>
        </w:rPr>
      </w:pPr>
      <w:r>
        <w:rPr>
          <w:rFonts w:hint="eastAsia" w:ascii="宋体" w:hAnsi="宋体" w:cs="宋体"/>
          <w:b/>
          <w:color w:val="auto"/>
        </w:rPr>
        <w:t>注：1、以上基本信息真实、有效、合法，若否，将承担一切法律责任；</w:t>
      </w:r>
    </w:p>
    <w:p>
      <w:pPr>
        <w:spacing w:line="440" w:lineRule="exact"/>
        <w:rPr>
          <w:rFonts w:ascii="宋体" w:hAnsi="宋体" w:cs="宋体"/>
          <w:bCs/>
          <w:color w:val="auto"/>
        </w:rPr>
      </w:pPr>
      <w:r>
        <w:rPr>
          <w:rFonts w:hint="eastAsia" w:ascii="宋体" w:hAnsi="宋体" w:cs="宋体"/>
          <w:b/>
          <w:color w:val="auto"/>
        </w:rPr>
        <w:t>　　2、若与参加本项目投标的其他供应商存在单位负责人为同一人或者存在直接控股关系、管理关系的情形，视为无效投标并承担因此产生的一切法律责任。</w:t>
      </w:r>
      <w:r>
        <w:rPr>
          <w:rFonts w:hint="eastAsia" w:ascii="宋体" w:hAnsi="宋体" w:cs="宋体"/>
          <w:bCs/>
          <w:color w:val="auto"/>
        </w:rPr>
        <w:t>　　　　　　　</w:t>
      </w:r>
    </w:p>
    <w:p>
      <w:pPr>
        <w:spacing w:line="440" w:lineRule="exact"/>
        <w:rPr>
          <w:rFonts w:ascii="宋体" w:hAnsi="宋体" w:cs="宋体"/>
          <w:bCs/>
          <w:color w:val="auto"/>
        </w:rPr>
      </w:pPr>
      <w:r>
        <w:rPr>
          <w:rFonts w:hint="eastAsia" w:ascii="宋体" w:hAnsi="宋体" w:cs="宋体"/>
          <w:bCs/>
          <w:color w:val="auto"/>
        </w:rPr>
        <w:t>　　　　　　　　　　　　　　  投标人名称：</w:t>
      </w:r>
      <w:r>
        <w:rPr>
          <w:rFonts w:hint="eastAsia" w:ascii="宋体" w:hAnsi="宋体" w:cs="宋体"/>
          <w:bCs/>
          <w:color w:val="auto"/>
          <w:u w:val="single"/>
        </w:rPr>
        <w:t xml:space="preserve">                         </w:t>
      </w:r>
      <w:r>
        <w:rPr>
          <w:rFonts w:hint="eastAsia" w:ascii="宋体" w:hAnsi="宋体" w:cs="宋体"/>
          <w:bCs/>
          <w:color w:val="auto"/>
        </w:rPr>
        <w:t>（公章）</w:t>
      </w:r>
    </w:p>
    <w:p>
      <w:pPr>
        <w:pStyle w:val="32"/>
        <w:ind w:firstLine="480"/>
        <w:rPr>
          <w:rFonts w:cs="宋体"/>
          <w:bCs/>
          <w:color w:val="auto"/>
        </w:rPr>
      </w:pPr>
      <w:r>
        <w:rPr>
          <w:rFonts w:hint="eastAsia" w:cs="宋体"/>
          <w:bCs/>
          <w:color w:val="auto"/>
        </w:rPr>
        <w:t>　　　　　　　　　　　　　　　　　　　　　　　　       年　　月　　日</w:t>
      </w:r>
    </w:p>
    <w:p>
      <w:pPr>
        <w:rPr>
          <w:color w:val="auto"/>
        </w:rPr>
      </w:pPr>
    </w:p>
    <w:p>
      <w:pPr>
        <w:jc w:val="center"/>
        <w:rPr>
          <w:rFonts w:ascii="宋体" w:hAnsi="宋体" w:cs="宋体"/>
          <w:b/>
          <w:bCs/>
          <w:color w:val="auto"/>
          <w:sz w:val="32"/>
          <w:szCs w:val="32"/>
          <w:lang w:val="zh-CN"/>
        </w:rPr>
      </w:pPr>
      <w:r>
        <w:rPr>
          <w:rFonts w:hint="eastAsia" w:ascii="宋体" w:hAnsi="宋体" w:cs="宋体"/>
          <w:b/>
          <w:bCs/>
          <w:color w:val="auto"/>
          <w:sz w:val="32"/>
          <w:szCs w:val="32"/>
        </w:rPr>
        <w:t>附件9、招标文件要求的或投标人认为有必要提供的其它资料</w:t>
      </w:r>
    </w:p>
    <w:p>
      <w:pPr>
        <w:pStyle w:val="2"/>
        <w:rPr>
          <w:color w:val="auto"/>
        </w:rPr>
      </w:pPr>
    </w:p>
    <w:sectPr>
      <w:headerReference r:id="rId13" w:type="first"/>
      <w:footerReference r:id="rId15" w:type="first"/>
      <w:headerReference r:id="rId12" w:type="default"/>
      <w:footerReference r:id="rId14" w:type="default"/>
      <w:pgSz w:w="11906" w:h="16838"/>
      <w:pgMar w:top="1134" w:right="1417" w:bottom="1134" w:left="1417" w:header="850" w:footer="992" w:gutter="0"/>
      <w:cols w:space="0" w:num="1"/>
      <w:titlePg/>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altName w:val="等线"/>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07"/>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p>
    <w:pPr>
      <w:pStyle w:val="21"/>
      <w:tabs>
        <w:tab w:val="center" w:pos="4407"/>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44</w:t>
                    </w:r>
                    <w:r>
                      <w:fldChar w:fldCharType="end"/>
                    </w:r>
                  </w:p>
                </w:txbxContent>
              </v:textbox>
            </v:shape>
          </w:pict>
        </mc:Fallback>
      </mc:AlternateContent>
    </w:r>
  </w:p>
  <w:p>
    <w:pPr>
      <w:pStyle w:val="21"/>
      <w:tabs>
        <w:tab w:val="center" w:pos="4407"/>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spacing w:line="240" w:lineRule="auto"/>
      <w:jc w:val="left"/>
      <w:rPr>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rFonts w:ascii="宋体" w:hAnsi="宋体" w:cs="宋体"/>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sz w:val="21"/>
        <w:szCs w:val="21"/>
      </w:rPr>
    </w:pPr>
    <w:r>
      <w:rPr>
        <w:rFonts w:hint="eastAsia" w:ascii="宋体" w:hAnsi="宋体" w:cs="宋体"/>
        <w:sz w:val="24"/>
        <w:szCs w:val="24"/>
        <w:u w:val="single"/>
      </w:rPr>
      <w:t>代理机构：海南金政采项目管理有限公司                  项目编号：GGP20221026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项目编号：GGP20221026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rFonts w:ascii="仿宋_GB2312"/>
        <w:sz w:val="28"/>
        <w:szCs w:val="28"/>
      </w:rPr>
    </w:pPr>
    <w:r>
      <w:rPr>
        <w:rFonts w:hint="eastAsia" w:ascii="宋体" w:hAnsi="宋体" w:cs="宋体"/>
        <w:sz w:val="24"/>
        <w:szCs w:val="24"/>
        <w:u w:val="single"/>
      </w:rPr>
      <w:t>代理机构：海南金政采项目管理有限公司                  项目编号：GGP20221026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项目编号：GGP20221026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8D7C8"/>
    <w:multiLevelType w:val="singleLevel"/>
    <w:tmpl w:val="C7C8D7C8"/>
    <w:lvl w:ilvl="0" w:tentative="0">
      <w:start w:val="1"/>
      <w:numFmt w:val="decimal"/>
      <w:suff w:val="nothing"/>
      <w:lvlText w:val="%1、"/>
      <w:lvlJc w:val="left"/>
    </w:lvl>
  </w:abstractNum>
  <w:abstractNum w:abstractNumId="1">
    <w:nsid w:val="EA3DAB22"/>
    <w:multiLevelType w:val="singleLevel"/>
    <w:tmpl w:val="EA3DAB22"/>
    <w:lvl w:ilvl="0" w:tentative="0">
      <w:start w:val="4"/>
      <w:numFmt w:val="decimal"/>
      <w:suff w:val="nothing"/>
      <w:lvlText w:val="%1、"/>
      <w:lvlJc w:val="left"/>
    </w:lvl>
  </w:abstractNum>
  <w:abstractNum w:abstractNumId="2">
    <w:nsid w:val="00000005"/>
    <w:multiLevelType w:val="multilevel"/>
    <w:tmpl w:val="00000005"/>
    <w:lvl w:ilvl="0" w:tentative="0">
      <w:start w:val="1"/>
      <w:numFmt w:val="decimal"/>
      <w:pStyle w:val="144"/>
      <w:lvlText w:val="%1."/>
      <w:lvlJc w:val="left"/>
      <w:pPr>
        <w:tabs>
          <w:tab w:val="left" w:pos="360"/>
        </w:tabs>
        <w:ind w:left="360" w:hanging="360"/>
      </w:pPr>
      <w:rPr>
        <w:rFonts w:hint="eastAsia"/>
      </w:rPr>
    </w:lvl>
    <w:lvl w:ilvl="1" w:tentative="0">
      <w:start w:val="1"/>
      <w:numFmt w:val="decimal"/>
      <w:pStyle w:val="145"/>
      <w:isLgl/>
      <w:lvlText w:val="%1.%2"/>
      <w:lvlJc w:val="left"/>
      <w:pPr>
        <w:tabs>
          <w:tab w:val="left" w:pos="945"/>
        </w:tabs>
        <w:ind w:left="945" w:hanging="630"/>
      </w:pPr>
      <w:rPr>
        <w:rFonts w:hint="eastAsia"/>
      </w:rPr>
    </w:lvl>
    <w:lvl w:ilvl="2" w:tentative="0">
      <w:start w:val="1"/>
      <w:numFmt w:val="decimal"/>
      <w:pStyle w:val="102"/>
      <w:isLgl/>
      <w:lvlText w:val="%1.%2.%3"/>
      <w:lvlJc w:val="left"/>
      <w:pPr>
        <w:tabs>
          <w:tab w:val="left" w:pos="1260"/>
        </w:tabs>
        <w:ind w:left="1260" w:hanging="630"/>
      </w:pPr>
      <w:rPr>
        <w:rFonts w:hint="eastAsia"/>
      </w:rPr>
    </w:lvl>
    <w:lvl w:ilvl="3" w:tentative="0">
      <w:start w:val="1"/>
      <w:numFmt w:val="decimal"/>
      <w:pStyle w:val="143"/>
      <w:isLgl/>
      <w:lvlText w:val="%1.%2.%3.%4"/>
      <w:lvlJc w:val="left"/>
      <w:pPr>
        <w:tabs>
          <w:tab w:val="left" w:pos="1575"/>
        </w:tabs>
        <w:ind w:left="1575" w:hanging="630"/>
      </w:pPr>
      <w:rPr>
        <w:rFonts w:hint="eastAsia"/>
      </w:rPr>
    </w:lvl>
    <w:lvl w:ilvl="4" w:tentative="0">
      <w:start w:val="1"/>
      <w:numFmt w:val="decimal"/>
      <w:isLgl/>
      <w:lvlText w:val="%1.%2.%3.%4.%5"/>
      <w:lvlJc w:val="left"/>
      <w:pPr>
        <w:tabs>
          <w:tab w:val="left" w:pos="1890"/>
        </w:tabs>
        <w:ind w:left="1890" w:hanging="630"/>
      </w:pPr>
      <w:rPr>
        <w:rFonts w:hint="eastAsia"/>
      </w:rPr>
    </w:lvl>
    <w:lvl w:ilvl="5" w:tentative="0">
      <w:start w:val="1"/>
      <w:numFmt w:val="decimal"/>
      <w:isLgl/>
      <w:lvlText w:val="%1.%2.%3.%4.%5.%6"/>
      <w:lvlJc w:val="left"/>
      <w:pPr>
        <w:tabs>
          <w:tab w:val="left" w:pos="2205"/>
        </w:tabs>
        <w:ind w:left="2205" w:hanging="630"/>
      </w:pPr>
      <w:rPr>
        <w:rFonts w:hint="eastAsia"/>
      </w:rPr>
    </w:lvl>
    <w:lvl w:ilvl="6" w:tentative="0">
      <w:start w:val="1"/>
      <w:numFmt w:val="decimal"/>
      <w:isLgl/>
      <w:lvlText w:val="%1.%2.%3.%4.%5.%6.%7"/>
      <w:lvlJc w:val="left"/>
      <w:pPr>
        <w:tabs>
          <w:tab w:val="left" w:pos="2520"/>
        </w:tabs>
        <w:ind w:left="2520" w:hanging="630"/>
      </w:pPr>
      <w:rPr>
        <w:rFonts w:hint="eastAsia"/>
      </w:rPr>
    </w:lvl>
    <w:lvl w:ilvl="7" w:tentative="0">
      <w:start w:val="1"/>
      <w:numFmt w:val="decimal"/>
      <w:isLgl/>
      <w:lvlText w:val="%1.%2.%3.%4.%5.%6.%7.%8"/>
      <w:lvlJc w:val="left"/>
      <w:pPr>
        <w:tabs>
          <w:tab w:val="left" w:pos="2835"/>
        </w:tabs>
        <w:ind w:left="2835" w:hanging="630"/>
      </w:pPr>
      <w:rPr>
        <w:rFonts w:hint="eastAsia"/>
      </w:rPr>
    </w:lvl>
    <w:lvl w:ilvl="8" w:tentative="0">
      <w:start w:val="1"/>
      <w:numFmt w:val="decimal"/>
      <w:isLgl/>
      <w:lvlText w:val="%1.%2.%3.%4.%5.%6.%7.%8.%9"/>
      <w:lvlJc w:val="left"/>
      <w:pPr>
        <w:tabs>
          <w:tab w:val="left" w:pos="3150"/>
        </w:tabs>
        <w:ind w:left="3150" w:hanging="630"/>
      </w:pPr>
      <w:rPr>
        <w:rFonts w:hint="eastAsia"/>
      </w:rPr>
    </w:lvl>
  </w:abstractNum>
  <w:abstractNum w:abstractNumId="3">
    <w:nsid w:val="4001341B"/>
    <w:multiLevelType w:val="multilevel"/>
    <w:tmpl w:val="4001341B"/>
    <w:lvl w:ilvl="0" w:tentative="0">
      <w:start w:val="4"/>
      <w:numFmt w:val="chineseCountingThousand"/>
      <w:lvlText w:val="第%1章"/>
      <w:lvlJc w:val="left"/>
      <w:pPr>
        <w:ind w:left="420" w:hanging="420"/>
      </w:pPr>
      <w:rPr>
        <w:rFonts w:hint="eastAsia"/>
      </w:rPr>
    </w:lvl>
    <w:lvl w:ilvl="1" w:tentative="0">
      <w:start w:val="1"/>
      <w:numFmt w:val="japaneseCounting"/>
      <w:lvlText w:val="第%2章"/>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836598"/>
    <w:multiLevelType w:val="singleLevel"/>
    <w:tmpl w:val="4D836598"/>
    <w:lvl w:ilvl="0" w:tentative="0">
      <w:start w:val="1"/>
      <w:numFmt w:val="chineseCounting"/>
      <w:isLgl/>
      <w:suff w:val="space"/>
      <w:lvlText w:val="附件%1"/>
      <w:lvlJc w:val="left"/>
      <w:pPr>
        <w:tabs>
          <w:tab w:val="left" w:pos="420"/>
        </w:tabs>
        <w:ind w:left="0" w:firstLine="425"/>
      </w:pPr>
      <w:rPr>
        <w:rFonts w:hint="eastAsia" w:ascii="宋体" w:hAnsi="宋体" w:eastAsia="宋体" w:cs="宋体"/>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trackRevisions w:val="1"/>
  <w:documentProtection w:enforcement="0"/>
  <w:defaultTabStop w:val="420"/>
  <w:drawingGridHorizontalSpacing w:val="120"/>
  <w:drawingGridVerticalSpacing w:val="33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MmRjY2M0YzU2NjA4NmFlM2ZiM2ViZDhlMDEyZjcifQ=="/>
  </w:docVars>
  <w:rsids>
    <w:rsidRoot w:val="00D638B9"/>
    <w:rsid w:val="000060F3"/>
    <w:rsid w:val="0001360D"/>
    <w:rsid w:val="00013ABD"/>
    <w:rsid w:val="00031116"/>
    <w:rsid w:val="00055386"/>
    <w:rsid w:val="00063F3B"/>
    <w:rsid w:val="00093F1A"/>
    <w:rsid w:val="0009582E"/>
    <w:rsid w:val="000F1CB5"/>
    <w:rsid w:val="000F28B5"/>
    <w:rsid w:val="000F3DCE"/>
    <w:rsid w:val="00111289"/>
    <w:rsid w:val="001152E5"/>
    <w:rsid w:val="0014540B"/>
    <w:rsid w:val="001509E8"/>
    <w:rsid w:val="00151D04"/>
    <w:rsid w:val="001528AF"/>
    <w:rsid w:val="001C66E0"/>
    <w:rsid w:val="001F0818"/>
    <w:rsid w:val="001F114B"/>
    <w:rsid w:val="002175C7"/>
    <w:rsid w:val="00225ABC"/>
    <w:rsid w:val="0023109A"/>
    <w:rsid w:val="00231AF6"/>
    <w:rsid w:val="002360BF"/>
    <w:rsid w:val="002439E2"/>
    <w:rsid w:val="0027244B"/>
    <w:rsid w:val="002D0B54"/>
    <w:rsid w:val="002F38CF"/>
    <w:rsid w:val="00324DBA"/>
    <w:rsid w:val="00332F91"/>
    <w:rsid w:val="00342044"/>
    <w:rsid w:val="00352486"/>
    <w:rsid w:val="0036370F"/>
    <w:rsid w:val="00364B25"/>
    <w:rsid w:val="0036668D"/>
    <w:rsid w:val="003736D3"/>
    <w:rsid w:val="003862D7"/>
    <w:rsid w:val="003A6587"/>
    <w:rsid w:val="003D49C4"/>
    <w:rsid w:val="004058DA"/>
    <w:rsid w:val="00432334"/>
    <w:rsid w:val="004355E5"/>
    <w:rsid w:val="00437D14"/>
    <w:rsid w:val="00483D29"/>
    <w:rsid w:val="004B09A2"/>
    <w:rsid w:val="004D0304"/>
    <w:rsid w:val="00531C93"/>
    <w:rsid w:val="00533102"/>
    <w:rsid w:val="00553B9A"/>
    <w:rsid w:val="0058412C"/>
    <w:rsid w:val="00590EFC"/>
    <w:rsid w:val="005928B1"/>
    <w:rsid w:val="00594C56"/>
    <w:rsid w:val="005B5936"/>
    <w:rsid w:val="00622865"/>
    <w:rsid w:val="00652967"/>
    <w:rsid w:val="006531CD"/>
    <w:rsid w:val="0066023D"/>
    <w:rsid w:val="006F4F96"/>
    <w:rsid w:val="007601F4"/>
    <w:rsid w:val="007A6B74"/>
    <w:rsid w:val="007B2071"/>
    <w:rsid w:val="007C3178"/>
    <w:rsid w:val="007D2798"/>
    <w:rsid w:val="007D46E1"/>
    <w:rsid w:val="007D5BBD"/>
    <w:rsid w:val="00806EE5"/>
    <w:rsid w:val="00813618"/>
    <w:rsid w:val="00836E47"/>
    <w:rsid w:val="008616A4"/>
    <w:rsid w:val="008872C0"/>
    <w:rsid w:val="008A14AA"/>
    <w:rsid w:val="008A4CB5"/>
    <w:rsid w:val="008A5E3D"/>
    <w:rsid w:val="008C1BC5"/>
    <w:rsid w:val="008E2C08"/>
    <w:rsid w:val="008E6464"/>
    <w:rsid w:val="008F52E6"/>
    <w:rsid w:val="00910574"/>
    <w:rsid w:val="00910616"/>
    <w:rsid w:val="0091355A"/>
    <w:rsid w:val="009373AD"/>
    <w:rsid w:val="009473D3"/>
    <w:rsid w:val="00951F9E"/>
    <w:rsid w:val="0097648D"/>
    <w:rsid w:val="0098284B"/>
    <w:rsid w:val="00991F49"/>
    <w:rsid w:val="009B4872"/>
    <w:rsid w:val="009C364D"/>
    <w:rsid w:val="009F1E5D"/>
    <w:rsid w:val="00A03230"/>
    <w:rsid w:val="00A46F21"/>
    <w:rsid w:val="00A57CB9"/>
    <w:rsid w:val="00A61A1A"/>
    <w:rsid w:val="00A63B89"/>
    <w:rsid w:val="00A703A0"/>
    <w:rsid w:val="00A76572"/>
    <w:rsid w:val="00A81496"/>
    <w:rsid w:val="00A8343C"/>
    <w:rsid w:val="00A915A8"/>
    <w:rsid w:val="00A932B7"/>
    <w:rsid w:val="00A9420A"/>
    <w:rsid w:val="00AB6C74"/>
    <w:rsid w:val="00AC43B4"/>
    <w:rsid w:val="00AD35E5"/>
    <w:rsid w:val="00AD5BAE"/>
    <w:rsid w:val="00AE5BEF"/>
    <w:rsid w:val="00AF4166"/>
    <w:rsid w:val="00B01744"/>
    <w:rsid w:val="00B346C5"/>
    <w:rsid w:val="00B43B36"/>
    <w:rsid w:val="00B4442A"/>
    <w:rsid w:val="00B50EC8"/>
    <w:rsid w:val="00B841CC"/>
    <w:rsid w:val="00B87385"/>
    <w:rsid w:val="00BA4DAE"/>
    <w:rsid w:val="00BC2A94"/>
    <w:rsid w:val="00BD0FE0"/>
    <w:rsid w:val="00BD1420"/>
    <w:rsid w:val="00BD4691"/>
    <w:rsid w:val="00BF5541"/>
    <w:rsid w:val="00C05CCF"/>
    <w:rsid w:val="00C11674"/>
    <w:rsid w:val="00C120F9"/>
    <w:rsid w:val="00C268DD"/>
    <w:rsid w:val="00C33582"/>
    <w:rsid w:val="00C7000B"/>
    <w:rsid w:val="00C9527E"/>
    <w:rsid w:val="00CA4351"/>
    <w:rsid w:val="00CB3284"/>
    <w:rsid w:val="00CD3AD6"/>
    <w:rsid w:val="00D24058"/>
    <w:rsid w:val="00D26028"/>
    <w:rsid w:val="00D26268"/>
    <w:rsid w:val="00D40D4F"/>
    <w:rsid w:val="00D537B4"/>
    <w:rsid w:val="00D638B9"/>
    <w:rsid w:val="00D75442"/>
    <w:rsid w:val="00D9025A"/>
    <w:rsid w:val="00D94ABA"/>
    <w:rsid w:val="00DF2C3C"/>
    <w:rsid w:val="00E27E1D"/>
    <w:rsid w:val="00E6167E"/>
    <w:rsid w:val="00E61B0E"/>
    <w:rsid w:val="00E81A53"/>
    <w:rsid w:val="00E91776"/>
    <w:rsid w:val="00E92AB3"/>
    <w:rsid w:val="00ED5235"/>
    <w:rsid w:val="00EF476F"/>
    <w:rsid w:val="00F103C4"/>
    <w:rsid w:val="00F36654"/>
    <w:rsid w:val="00FB6F6B"/>
    <w:rsid w:val="00FC128E"/>
    <w:rsid w:val="00FE294E"/>
    <w:rsid w:val="00FE74AD"/>
    <w:rsid w:val="00FF4C96"/>
    <w:rsid w:val="010835A9"/>
    <w:rsid w:val="01395DFD"/>
    <w:rsid w:val="013A5462"/>
    <w:rsid w:val="01732C96"/>
    <w:rsid w:val="01DD6B13"/>
    <w:rsid w:val="022B5128"/>
    <w:rsid w:val="0274729E"/>
    <w:rsid w:val="02834483"/>
    <w:rsid w:val="02BF2668"/>
    <w:rsid w:val="02ED4D35"/>
    <w:rsid w:val="034B2CAA"/>
    <w:rsid w:val="03D45D33"/>
    <w:rsid w:val="03DB5DF5"/>
    <w:rsid w:val="040662AC"/>
    <w:rsid w:val="0486619B"/>
    <w:rsid w:val="04DF7A50"/>
    <w:rsid w:val="053568B7"/>
    <w:rsid w:val="05D04BA0"/>
    <w:rsid w:val="05E00F7B"/>
    <w:rsid w:val="05EA47C1"/>
    <w:rsid w:val="060802CA"/>
    <w:rsid w:val="063A047F"/>
    <w:rsid w:val="07081231"/>
    <w:rsid w:val="07882027"/>
    <w:rsid w:val="079A0E09"/>
    <w:rsid w:val="07D02EA4"/>
    <w:rsid w:val="0808437B"/>
    <w:rsid w:val="092D5A6F"/>
    <w:rsid w:val="095579DB"/>
    <w:rsid w:val="099B3B69"/>
    <w:rsid w:val="09B51B22"/>
    <w:rsid w:val="09BD4928"/>
    <w:rsid w:val="0A02164B"/>
    <w:rsid w:val="0A215A95"/>
    <w:rsid w:val="0AA21AF7"/>
    <w:rsid w:val="0AC47D49"/>
    <w:rsid w:val="0B7D2EF8"/>
    <w:rsid w:val="0C4060F1"/>
    <w:rsid w:val="0C5D0E93"/>
    <w:rsid w:val="0C8024E5"/>
    <w:rsid w:val="0C944BCB"/>
    <w:rsid w:val="0CBC647F"/>
    <w:rsid w:val="0CCD39ED"/>
    <w:rsid w:val="0CE72306"/>
    <w:rsid w:val="0D247121"/>
    <w:rsid w:val="0D454A3F"/>
    <w:rsid w:val="0DE32B44"/>
    <w:rsid w:val="0E011797"/>
    <w:rsid w:val="0EC54B26"/>
    <w:rsid w:val="0F2C70C0"/>
    <w:rsid w:val="0FBB2C51"/>
    <w:rsid w:val="10913115"/>
    <w:rsid w:val="109E1598"/>
    <w:rsid w:val="10E0444B"/>
    <w:rsid w:val="11101BA1"/>
    <w:rsid w:val="11263369"/>
    <w:rsid w:val="11F377FD"/>
    <w:rsid w:val="121E7E44"/>
    <w:rsid w:val="1227626A"/>
    <w:rsid w:val="139D59FE"/>
    <w:rsid w:val="13A45D68"/>
    <w:rsid w:val="14E06EAE"/>
    <w:rsid w:val="15F22707"/>
    <w:rsid w:val="162C3917"/>
    <w:rsid w:val="16A971C6"/>
    <w:rsid w:val="16B4036A"/>
    <w:rsid w:val="17614F87"/>
    <w:rsid w:val="17C06D60"/>
    <w:rsid w:val="181D3326"/>
    <w:rsid w:val="187600EE"/>
    <w:rsid w:val="18A558D7"/>
    <w:rsid w:val="192C3AC4"/>
    <w:rsid w:val="19FF543F"/>
    <w:rsid w:val="1A380C29"/>
    <w:rsid w:val="1A5508DD"/>
    <w:rsid w:val="1A7A139B"/>
    <w:rsid w:val="1A7F743B"/>
    <w:rsid w:val="1B693A24"/>
    <w:rsid w:val="1BF12F83"/>
    <w:rsid w:val="1C7B7E45"/>
    <w:rsid w:val="1CBE127D"/>
    <w:rsid w:val="1CE50433"/>
    <w:rsid w:val="1D556027"/>
    <w:rsid w:val="1D941C76"/>
    <w:rsid w:val="1DDB7C11"/>
    <w:rsid w:val="1DDE6BEF"/>
    <w:rsid w:val="1E161C6B"/>
    <w:rsid w:val="1EAE2C44"/>
    <w:rsid w:val="1EF04A65"/>
    <w:rsid w:val="1F626A07"/>
    <w:rsid w:val="1F896D6A"/>
    <w:rsid w:val="20085A97"/>
    <w:rsid w:val="205C176A"/>
    <w:rsid w:val="20753468"/>
    <w:rsid w:val="219D7820"/>
    <w:rsid w:val="21B73A98"/>
    <w:rsid w:val="21C1348E"/>
    <w:rsid w:val="21C448E5"/>
    <w:rsid w:val="22062BE1"/>
    <w:rsid w:val="222D016B"/>
    <w:rsid w:val="223F0C6F"/>
    <w:rsid w:val="22792D2B"/>
    <w:rsid w:val="22915EFA"/>
    <w:rsid w:val="23377E69"/>
    <w:rsid w:val="233C3667"/>
    <w:rsid w:val="2353677F"/>
    <w:rsid w:val="236C0558"/>
    <w:rsid w:val="23B03B6C"/>
    <w:rsid w:val="23D5256A"/>
    <w:rsid w:val="24555046"/>
    <w:rsid w:val="246D097A"/>
    <w:rsid w:val="247720D6"/>
    <w:rsid w:val="247B06B3"/>
    <w:rsid w:val="2482345D"/>
    <w:rsid w:val="24AC0DA8"/>
    <w:rsid w:val="252D5877"/>
    <w:rsid w:val="254A05B5"/>
    <w:rsid w:val="25532CD8"/>
    <w:rsid w:val="262B0CA4"/>
    <w:rsid w:val="266E726D"/>
    <w:rsid w:val="26B35A41"/>
    <w:rsid w:val="27472796"/>
    <w:rsid w:val="27927825"/>
    <w:rsid w:val="27DF1DBB"/>
    <w:rsid w:val="27E7357F"/>
    <w:rsid w:val="2820750E"/>
    <w:rsid w:val="28323451"/>
    <w:rsid w:val="28480598"/>
    <w:rsid w:val="284F1BEF"/>
    <w:rsid w:val="286479C4"/>
    <w:rsid w:val="288132ED"/>
    <w:rsid w:val="29400C29"/>
    <w:rsid w:val="29563C10"/>
    <w:rsid w:val="29675A29"/>
    <w:rsid w:val="2A33240E"/>
    <w:rsid w:val="2A3D06BC"/>
    <w:rsid w:val="2A481AE2"/>
    <w:rsid w:val="2A63097C"/>
    <w:rsid w:val="2B3D17F8"/>
    <w:rsid w:val="2B6900F5"/>
    <w:rsid w:val="2B763BCF"/>
    <w:rsid w:val="2B9D45A2"/>
    <w:rsid w:val="2BC06150"/>
    <w:rsid w:val="2BC14DD6"/>
    <w:rsid w:val="2C0B2F95"/>
    <w:rsid w:val="2C471F68"/>
    <w:rsid w:val="2C5C1491"/>
    <w:rsid w:val="2CC71223"/>
    <w:rsid w:val="2E494668"/>
    <w:rsid w:val="2EA23BDA"/>
    <w:rsid w:val="2EEC3BB3"/>
    <w:rsid w:val="2F1B1C22"/>
    <w:rsid w:val="2F536A2F"/>
    <w:rsid w:val="2F686202"/>
    <w:rsid w:val="2FAF4543"/>
    <w:rsid w:val="30536FC7"/>
    <w:rsid w:val="30676039"/>
    <w:rsid w:val="30691949"/>
    <w:rsid w:val="30705130"/>
    <w:rsid w:val="31247E8F"/>
    <w:rsid w:val="3196277F"/>
    <w:rsid w:val="31A31480"/>
    <w:rsid w:val="32015D36"/>
    <w:rsid w:val="32706561"/>
    <w:rsid w:val="32951DF1"/>
    <w:rsid w:val="32DA0E14"/>
    <w:rsid w:val="33087A41"/>
    <w:rsid w:val="33B5179C"/>
    <w:rsid w:val="33B65BBD"/>
    <w:rsid w:val="344D66C2"/>
    <w:rsid w:val="34675D41"/>
    <w:rsid w:val="347223BA"/>
    <w:rsid w:val="34A246FE"/>
    <w:rsid w:val="34D725D3"/>
    <w:rsid w:val="34F6339B"/>
    <w:rsid w:val="35B37BA8"/>
    <w:rsid w:val="35C80BB4"/>
    <w:rsid w:val="35DD5D01"/>
    <w:rsid w:val="35F94CE5"/>
    <w:rsid w:val="369C5B05"/>
    <w:rsid w:val="36AE5D95"/>
    <w:rsid w:val="37A566FE"/>
    <w:rsid w:val="37B85F55"/>
    <w:rsid w:val="37CF1843"/>
    <w:rsid w:val="37F03110"/>
    <w:rsid w:val="382851A5"/>
    <w:rsid w:val="38675A43"/>
    <w:rsid w:val="38BC05A2"/>
    <w:rsid w:val="38D366C1"/>
    <w:rsid w:val="38DE231E"/>
    <w:rsid w:val="395551D4"/>
    <w:rsid w:val="3960098A"/>
    <w:rsid w:val="39924D42"/>
    <w:rsid w:val="39B70B20"/>
    <w:rsid w:val="39CC6B23"/>
    <w:rsid w:val="3A3478E8"/>
    <w:rsid w:val="3A4C2CA3"/>
    <w:rsid w:val="3A79625E"/>
    <w:rsid w:val="3A8304CC"/>
    <w:rsid w:val="3B6E4380"/>
    <w:rsid w:val="3B772867"/>
    <w:rsid w:val="3C02390A"/>
    <w:rsid w:val="3C1C5C5E"/>
    <w:rsid w:val="3C570099"/>
    <w:rsid w:val="3CBB445C"/>
    <w:rsid w:val="3D226BCE"/>
    <w:rsid w:val="3D3619CA"/>
    <w:rsid w:val="3D374A86"/>
    <w:rsid w:val="3DD2209B"/>
    <w:rsid w:val="3E3262DF"/>
    <w:rsid w:val="3E5B2140"/>
    <w:rsid w:val="3E683E9A"/>
    <w:rsid w:val="3E7C75C2"/>
    <w:rsid w:val="3EC07AAA"/>
    <w:rsid w:val="3EEA316E"/>
    <w:rsid w:val="3F3B3907"/>
    <w:rsid w:val="3F6C2D24"/>
    <w:rsid w:val="3F883ABE"/>
    <w:rsid w:val="403C1786"/>
    <w:rsid w:val="409719F4"/>
    <w:rsid w:val="40F7266D"/>
    <w:rsid w:val="412F17C9"/>
    <w:rsid w:val="41B02042"/>
    <w:rsid w:val="432F761B"/>
    <w:rsid w:val="4350194E"/>
    <w:rsid w:val="435714F0"/>
    <w:rsid w:val="4417561C"/>
    <w:rsid w:val="443A179B"/>
    <w:rsid w:val="44FD0DF5"/>
    <w:rsid w:val="451764AF"/>
    <w:rsid w:val="451A480E"/>
    <w:rsid w:val="452E0003"/>
    <w:rsid w:val="454C4C9E"/>
    <w:rsid w:val="458A253B"/>
    <w:rsid w:val="464967C0"/>
    <w:rsid w:val="46EE72BE"/>
    <w:rsid w:val="47AB0A1F"/>
    <w:rsid w:val="47BC1AA0"/>
    <w:rsid w:val="47CB21D5"/>
    <w:rsid w:val="47D50693"/>
    <w:rsid w:val="48F762EC"/>
    <w:rsid w:val="49553DB6"/>
    <w:rsid w:val="4A32148A"/>
    <w:rsid w:val="4A4F016F"/>
    <w:rsid w:val="4B144C8A"/>
    <w:rsid w:val="4BC46979"/>
    <w:rsid w:val="4CEA4D0E"/>
    <w:rsid w:val="4D15486C"/>
    <w:rsid w:val="4D363CF7"/>
    <w:rsid w:val="4D6C5077"/>
    <w:rsid w:val="4D7C13CB"/>
    <w:rsid w:val="4E893C57"/>
    <w:rsid w:val="4E9D1769"/>
    <w:rsid w:val="4EC54D59"/>
    <w:rsid w:val="4F234D1D"/>
    <w:rsid w:val="4F3F673C"/>
    <w:rsid w:val="4F884003"/>
    <w:rsid w:val="4FAA63D2"/>
    <w:rsid w:val="4FDE2101"/>
    <w:rsid w:val="4FF03961"/>
    <w:rsid w:val="50051CB6"/>
    <w:rsid w:val="50525589"/>
    <w:rsid w:val="50B07FB3"/>
    <w:rsid w:val="50DF7C1B"/>
    <w:rsid w:val="50FD0A76"/>
    <w:rsid w:val="512B5BDB"/>
    <w:rsid w:val="51473B8A"/>
    <w:rsid w:val="519D5EA6"/>
    <w:rsid w:val="52590256"/>
    <w:rsid w:val="52DA7B24"/>
    <w:rsid w:val="52EB4BF2"/>
    <w:rsid w:val="52FB755B"/>
    <w:rsid w:val="531B0A73"/>
    <w:rsid w:val="53901841"/>
    <w:rsid w:val="53CA2F4B"/>
    <w:rsid w:val="54487D35"/>
    <w:rsid w:val="55195E71"/>
    <w:rsid w:val="55530DDB"/>
    <w:rsid w:val="557413A5"/>
    <w:rsid w:val="55BA7099"/>
    <w:rsid w:val="55D96A01"/>
    <w:rsid w:val="560B6737"/>
    <w:rsid w:val="56B6318A"/>
    <w:rsid w:val="5729222D"/>
    <w:rsid w:val="58296D31"/>
    <w:rsid w:val="58557FCE"/>
    <w:rsid w:val="587D08F5"/>
    <w:rsid w:val="58E04A8C"/>
    <w:rsid w:val="592C7EA7"/>
    <w:rsid w:val="5942196F"/>
    <w:rsid w:val="596347CD"/>
    <w:rsid w:val="59B233AE"/>
    <w:rsid w:val="59BA31FC"/>
    <w:rsid w:val="5A355A53"/>
    <w:rsid w:val="5A5946E1"/>
    <w:rsid w:val="5A813A1E"/>
    <w:rsid w:val="5AC30A63"/>
    <w:rsid w:val="5ADC3C17"/>
    <w:rsid w:val="5AE31B93"/>
    <w:rsid w:val="5B14388A"/>
    <w:rsid w:val="5B1A64ED"/>
    <w:rsid w:val="5B2D56A7"/>
    <w:rsid w:val="5B3F2809"/>
    <w:rsid w:val="5BD9186B"/>
    <w:rsid w:val="5BE41526"/>
    <w:rsid w:val="5BEA5A0C"/>
    <w:rsid w:val="5BF62F5E"/>
    <w:rsid w:val="5C4009E7"/>
    <w:rsid w:val="5C893596"/>
    <w:rsid w:val="5CA321C2"/>
    <w:rsid w:val="5CBF71DA"/>
    <w:rsid w:val="5D152181"/>
    <w:rsid w:val="5D970D13"/>
    <w:rsid w:val="5DDA3B4F"/>
    <w:rsid w:val="5E126BCA"/>
    <w:rsid w:val="5E2A571D"/>
    <w:rsid w:val="5E73003E"/>
    <w:rsid w:val="5ECD4829"/>
    <w:rsid w:val="5F0219D5"/>
    <w:rsid w:val="5F7F0C26"/>
    <w:rsid w:val="5F801E9F"/>
    <w:rsid w:val="5FAF5D98"/>
    <w:rsid w:val="5FBA0BC3"/>
    <w:rsid w:val="5FBF6EF1"/>
    <w:rsid w:val="5FC12EC3"/>
    <w:rsid w:val="604E167B"/>
    <w:rsid w:val="60625EBA"/>
    <w:rsid w:val="60FA0F7F"/>
    <w:rsid w:val="61B0700E"/>
    <w:rsid w:val="62312074"/>
    <w:rsid w:val="62746358"/>
    <w:rsid w:val="6348710F"/>
    <w:rsid w:val="637103D8"/>
    <w:rsid w:val="63841FFD"/>
    <w:rsid w:val="644270D6"/>
    <w:rsid w:val="64763CBE"/>
    <w:rsid w:val="648D2BC3"/>
    <w:rsid w:val="64990DBC"/>
    <w:rsid w:val="651F6FB0"/>
    <w:rsid w:val="652F50E7"/>
    <w:rsid w:val="65B110CD"/>
    <w:rsid w:val="66405265"/>
    <w:rsid w:val="668210CF"/>
    <w:rsid w:val="66927342"/>
    <w:rsid w:val="66AA1869"/>
    <w:rsid w:val="673432D2"/>
    <w:rsid w:val="67851681"/>
    <w:rsid w:val="67957AEC"/>
    <w:rsid w:val="68121A1F"/>
    <w:rsid w:val="6842528B"/>
    <w:rsid w:val="686416A7"/>
    <w:rsid w:val="688134C9"/>
    <w:rsid w:val="697605E7"/>
    <w:rsid w:val="697661C1"/>
    <w:rsid w:val="69913E1E"/>
    <w:rsid w:val="699A4582"/>
    <w:rsid w:val="69A94220"/>
    <w:rsid w:val="69D60EED"/>
    <w:rsid w:val="6A7A6074"/>
    <w:rsid w:val="6B312C97"/>
    <w:rsid w:val="6B6E108A"/>
    <w:rsid w:val="6C390D34"/>
    <w:rsid w:val="6C731A8D"/>
    <w:rsid w:val="6D1322AE"/>
    <w:rsid w:val="6D2D768C"/>
    <w:rsid w:val="6D4242AF"/>
    <w:rsid w:val="6DDF626B"/>
    <w:rsid w:val="6DF9479C"/>
    <w:rsid w:val="6E1A4104"/>
    <w:rsid w:val="6ECE73E8"/>
    <w:rsid w:val="6EE05E70"/>
    <w:rsid w:val="6EF10E43"/>
    <w:rsid w:val="6F457B06"/>
    <w:rsid w:val="6F476691"/>
    <w:rsid w:val="6FF61F1D"/>
    <w:rsid w:val="704C6DAE"/>
    <w:rsid w:val="70B70DBA"/>
    <w:rsid w:val="70E13B86"/>
    <w:rsid w:val="71244A15"/>
    <w:rsid w:val="713865C2"/>
    <w:rsid w:val="713A3DFD"/>
    <w:rsid w:val="715B5DD8"/>
    <w:rsid w:val="718876C8"/>
    <w:rsid w:val="71FE34D2"/>
    <w:rsid w:val="72012728"/>
    <w:rsid w:val="720619B8"/>
    <w:rsid w:val="724B1BC4"/>
    <w:rsid w:val="73684C1E"/>
    <w:rsid w:val="7371107C"/>
    <w:rsid w:val="737F6425"/>
    <w:rsid w:val="73E56673"/>
    <w:rsid w:val="74392251"/>
    <w:rsid w:val="745A7354"/>
    <w:rsid w:val="748D207B"/>
    <w:rsid w:val="74D602FF"/>
    <w:rsid w:val="75F07DC1"/>
    <w:rsid w:val="769E7A66"/>
    <w:rsid w:val="76E95BD5"/>
    <w:rsid w:val="76F8555F"/>
    <w:rsid w:val="775A09B3"/>
    <w:rsid w:val="781D5C95"/>
    <w:rsid w:val="787F5E11"/>
    <w:rsid w:val="78A750FA"/>
    <w:rsid w:val="78EF1320"/>
    <w:rsid w:val="795069EC"/>
    <w:rsid w:val="79561E80"/>
    <w:rsid w:val="79B37CEB"/>
    <w:rsid w:val="79C542E2"/>
    <w:rsid w:val="7AE77126"/>
    <w:rsid w:val="7B0C5AEB"/>
    <w:rsid w:val="7BE878CF"/>
    <w:rsid w:val="7BF97F48"/>
    <w:rsid w:val="7CA11A00"/>
    <w:rsid w:val="7CAE6C2C"/>
    <w:rsid w:val="7CB77E6C"/>
    <w:rsid w:val="7CC95C7E"/>
    <w:rsid w:val="7D7C1A52"/>
    <w:rsid w:val="7DD10836"/>
    <w:rsid w:val="7DF3284B"/>
    <w:rsid w:val="7E2F0120"/>
    <w:rsid w:val="7E41696A"/>
    <w:rsid w:val="7E5D61B7"/>
    <w:rsid w:val="7F785179"/>
    <w:rsid w:val="7F9F4ECC"/>
    <w:rsid w:val="7FCE6334"/>
    <w:rsid w:val="7FDE455C"/>
    <w:rsid w:val="7FEC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5"/>
    <w:qFormat/>
    <w:uiPriority w:val="0"/>
    <w:pPr>
      <w:keepNext/>
      <w:keepLines/>
      <w:spacing w:before="340" w:after="330" w:line="576" w:lineRule="auto"/>
      <w:jc w:val="center"/>
      <w:outlineLvl w:val="0"/>
    </w:pPr>
    <w:rPr>
      <w:b/>
      <w:bCs/>
      <w:kern w:val="44"/>
      <w:sz w:val="36"/>
      <w:szCs w:val="44"/>
    </w:rPr>
  </w:style>
  <w:style w:type="paragraph" w:styleId="2">
    <w:name w:val="heading 2"/>
    <w:basedOn w:val="1"/>
    <w:next w:val="1"/>
    <w:link w:val="46"/>
    <w:qFormat/>
    <w:uiPriority w:val="0"/>
    <w:pPr>
      <w:keepNext/>
      <w:keepLines/>
      <w:spacing w:before="260" w:after="260" w:line="413" w:lineRule="auto"/>
      <w:jc w:val="center"/>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120" w:after="60"/>
      <w:jc w:val="left"/>
      <w:outlineLvl w:val="2"/>
    </w:pPr>
    <w:rPr>
      <w:b/>
      <w:bCs/>
      <w:kern w:val="0"/>
      <w:szCs w:val="32"/>
    </w:rPr>
  </w:style>
  <w:style w:type="paragraph" w:styleId="5">
    <w:name w:val="heading 8"/>
    <w:basedOn w:val="1"/>
    <w:next w:val="1"/>
    <w:link w:val="48"/>
    <w:qFormat/>
    <w:uiPriority w:val="0"/>
    <w:pPr>
      <w:keepNext/>
      <w:keepLines/>
      <w:spacing w:before="240" w:after="64" w:line="320" w:lineRule="auto"/>
      <w:outlineLvl w:val="7"/>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szCs w:val="20"/>
    </w:rPr>
  </w:style>
  <w:style w:type="paragraph" w:styleId="7">
    <w:name w:val="Normal Indent"/>
    <w:basedOn w:val="1"/>
    <w:next w:val="1"/>
    <w:link w:val="69"/>
    <w:qFormat/>
    <w:uiPriority w:val="0"/>
    <w:pPr>
      <w:ind w:firstLine="420"/>
    </w:pPr>
    <w:rPr>
      <w:rFonts w:asciiTheme="minorHAnsi" w:hAnsiTheme="minorHAnsi" w:eastAsiaTheme="minorEastAsia" w:cstheme="minorBidi"/>
      <w:szCs w:val="22"/>
    </w:rPr>
  </w:style>
  <w:style w:type="paragraph" w:styleId="8">
    <w:name w:val="caption"/>
    <w:basedOn w:val="1"/>
    <w:next w:val="1"/>
    <w:qFormat/>
    <w:uiPriority w:val="0"/>
    <w:pPr>
      <w:spacing w:line="480" w:lineRule="auto"/>
    </w:pPr>
    <w:rPr>
      <w:rFonts w:ascii="华文中宋" w:hAnsi="华文中宋" w:eastAsia="华文中宋"/>
      <w:sz w:val="36"/>
      <w:szCs w:val="20"/>
    </w:rPr>
  </w:style>
  <w:style w:type="paragraph" w:styleId="9">
    <w:name w:val="Document Map"/>
    <w:basedOn w:val="1"/>
    <w:link w:val="59"/>
    <w:qFormat/>
    <w:uiPriority w:val="0"/>
    <w:pPr>
      <w:shd w:val="clear" w:color="auto" w:fill="000080"/>
    </w:pPr>
    <w:rPr>
      <w:rFonts w:asciiTheme="minorHAnsi" w:hAnsiTheme="minorHAnsi" w:eastAsiaTheme="minorEastAsia" w:cstheme="minorBidi"/>
      <w:sz w:val="21"/>
      <w:szCs w:val="22"/>
    </w:rPr>
  </w:style>
  <w:style w:type="paragraph" w:styleId="10">
    <w:name w:val="annotation text"/>
    <w:basedOn w:val="1"/>
    <w:link w:val="52"/>
    <w:qFormat/>
    <w:uiPriority w:val="0"/>
    <w:pPr>
      <w:jc w:val="left"/>
    </w:pPr>
    <w:rPr>
      <w:rFonts w:asciiTheme="minorHAnsi" w:hAnsiTheme="minorHAnsi" w:eastAsiaTheme="minorEastAsia" w:cstheme="minorBidi"/>
      <w:sz w:val="21"/>
    </w:rPr>
  </w:style>
  <w:style w:type="paragraph" w:styleId="11">
    <w:name w:val="Body Text"/>
    <w:basedOn w:val="1"/>
    <w:next w:val="12"/>
    <w:link w:val="81"/>
    <w:qFormat/>
    <w:uiPriority w:val="0"/>
    <w:pPr>
      <w:spacing w:after="120"/>
    </w:pPr>
  </w:style>
  <w:style w:type="paragraph" w:styleId="12">
    <w:name w:val="Body Text First Indent"/>
    <w:basedOn w:val="11"/>
    <w:qFormat/>
    <w:uiPriority w:val="99"/>
    <w:pPr>
      <w:ind w:firstLine="420" w:firstLineChars="100"/>
    </w:pPr>
  </w:style>
  <w:style w:type="paragraph" w:styleId="13">
    <w:name w:val="Body Text Indent"/>
    <w:basedOn w:val="1"/>
    <w:next w:val="1"/>
    <w:link w:val="78"/>
    <w:unhideWhenUsed/>
    <w:qFormat/>
    <w:uiPriority w:val="0"/>
    <w:pPr>
      <w:spacing w:after="120"/>
      <w:ind w:left="420" w:leftChars="200"/>
    </w:pPr>
  </w:style>
  <w:style w:type="paragraph" w:styleId="14">
    <w:name w:val="toc 5"/>
    <w:basedOn w:val="1"/>
    <w:next w:val="1"/>
    <w:qFormat/>
    <w:uiPriority w:val="0"/>
    <w:pPr>
      <w:ind w:left="1680" w:leftChars="800"/>
    </w:pPr>
    <w:rPr>
      <w:szCs w:val="20"/>
    </w:rPr>
  </w:style>
  <w:style w:type="paragraph" w:styleId="15">
    <w:name w:val="toc 3"/>
    <w:basedOn w:val="1"/>
    <w:next w:val="1"/>
    <w:qFormat/>
    <w:uiPriority w:val="0"/>
    <w:pPr>
      <w:ind w:left="840" w:leftChars="400"/>
    </w:pPr>
    <w:rPr>
      <w:szCs w:val="20"/>
    </w:rPr>
  </w:style>
  <w:style w:type="paragraph" w:styleId="16">
    <w:name w:val="Plain Text"/>
    <w:basedOn w:val="1"/>
    <w:link w:val="71"/>
    <w:qFormat/>
    <w:uiPriority w:val="0"/>
    <w:rPr>
      <w:rFonts w:ascii="宋体" w:hAnsi="Courier New" w:eastAsiaTheme="minorEastAsia" w:cstheme="minorBidi"/>
      <w:sz w:val="21"/>
    </w:rPr>
  </w:style>
  <w:style w:type="paragraph" w:styleId="17">
    <w:name w:val="toc 8"/>
    <w:basedOn w:val="1"/>
    <w:next w:val="1"/>
    <w:qFormat/>
    <w:uiPriority w:val="0"/>
    <w:pPr>
      <w:ind w:left="2940" w:leftChars="1400"/>
    </w:pPr>
    <w:rPr>
      <w:szCs w:val="20"/>
    </w:rPr>
  </w:style>
  <w:style w:type="paragraph" w:styleId="18">
    <w:name w:val="Date"/>
    <w:basedOn w:val="1"/>
    <w:next w:val="1"/>
    <w:link w:val="80"/>
    <w:qFormat/>
    <w:uiPriority w:val="0"/>
    <w:rPr>
      <w:rFonts w:ascii="宋体"/>
      <w:szCs w:val="20"/>
    </w:rPr>
  </w:style>
  <w:style w:type="paragraph" w:styleId="19">
    <w:name w:val="Body Text Indent 2"/>
    <w:basedOn w:val="1"/>
    <w:link w:val="86"/>
    <w:qFormat/>
    <w:uiPriority w:val="0"/>
    <w:pPr>
      <w:spacing w:line="400" w:lineRule="atLeast"/>
      <w:ind w:firstLine="540"/>
    </w:pPr>
    <w:rPr>
      <w:rFonts w:ascii="宋体"/>
      <w:color w:val="000000"/>
    </w:rPr>
  </w:style>
  <w:style w:type="paragraph" w:styleId="20">
    <w:name w:val="Balloon Text"/>
    <w:basedOn w:val="1"/>
    <w:link w:val="70"/>
    <w:qFormat/>
    <w:uiPriority w:val="0"/>
    <w:rPr>
      <w:rFonts w:asciiTheme="minorHAnsi" w:hAnsiTheme="minorHAnsi" w:eastAsiaTheme="minorEastAsia" w:cstheme="minorBidi"/>
      <w:sz w:val="18"/>
      <w:szCs w:val="18"/>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296"/>
      </w:tabs>
      <w:spacing w:after="192" w:line="400" w:lineRule="exact"/>
      <w:jc w:val="center"/>
    </w:pPr>
    <w:rPr>
      <w:rFonts w:ascii="方正小标宋简体" w:hAnsi="宋体" w:eastAsia="方正小标宋简体"/>
      <w:sz w:val="36"/>
    </w:rPr>
  </w:style>
  <w:style w:type="paragraph" w:styleId="24">
    <w:name w:val="toc 4"/>
    <w:basedOn w:val="1"/>
    <w:next w:val="1"/>
    <w:qFormat/>
    <w:uiPriority w:val="0"/>
    <w:pPr>
      <w:ind w:left="1260" w:leftChars="600"/>
    </w:pPr>
    <w:rPr>
      <w:szCs w:val="20"/>
    </w:rPr>
  </w:style>
  <w:style w:type="paragraph" w:styleId="25">
    <w:name w:val="toc 6"/>
    <w:basedOn w:val="1"/>
    <w:next w:val="1"/>
    <w:qFormat/>
    <w:uiPriority w:val="0"/>
    <w:pPr>
      <w:ind w:left="2100" w:leftChars="1000"/>
    </w:pPr>
    <w:rPr>
      <w:szCs w:val="20"/>
    </w:rPr>
  </w:style>
  <w:style w:type="paragraph" w:styleId="26">
    <w:name w:val="Body Text Indent 3"/>
    <w:basedOn w:val="1"/>
    <w:link w:val="50"/>
    <w:qFormat/>
    <w:uiPriority w:val="0"/>
    <w:pPr>
      <w:spacing w:after="120"/>
      <w:ind w:left="420" w:leftChars="200"/>
    </w:pPr>
    <w:rPr>
      <w:rFonts w:asciiTheme="minorHAnsi" w:hAnsiTheme="minorHAnsi" w:eastAsiaTheme="minorEastAsia" w:cstheme="minorBidi"/>
      <w:sz w:val="16"/>
      <w:szCs w:val="16"/>
    </w:rPr>
  </w:style>
  <w:style w:type="paragraph" w:styleId="27">
    <w:name w:val="toc 2"/>
    <w:basedOn w:val="1"/>
    <w:next w:val="1"/>
    <w:qFormat/>
    <w:uiPriority w:val="0"/>
    <w:pPr>
      <w:ind w:left="420" w:leftChars="200"/>
    </w:pPr>
  </w:style>
  <w:style w:type="paragraph" w:styleId="28">
    <w:name w:val="toc 9"/>
    <w:basedOn w:val="1"/>
    <w:next w:val="1"/>
    <w:qFormat/>
    <w:uiPriority w:val="0"/>
    <w:pPr>
      <w:ind w:left="3360" w:leftChars="1600"/>
    </w:pPr>
    <w:rPr>
      <w:szCs w:val="20"/>
    </w:rPr>
  </w:style>
  <w:style w:type="paragraph" w:styleId="29">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sz w:val="21"/>
      <w:szCs w:val="22"/>
    </w:rPr>
  </w:style>
  <w:style w:type="paragraph" w:styleId="30">
    <w:name w:val="Normal (Web)"/>
    <w:basedOn w:val="1"/>
    <w:qFormat/>
    <w:uiPriority w:val="99"/>
    <w:pPr>
      <w:widowControl/>
      <w:spacing w:before="100" w:beforeAutospacing="1" w:after="100" w:afterAutospacing="1"/>
      <w:jc w:val="left"/>
    </w:pPr>
    <w:rPr>
      <w:rFonts w:ascii="宋体" w:hAnsi="宋体" w:cs="宋体"/>
      <w:kern w:val="0"/>
    </w:rPr>
  </w:style>
  <w:style w:type="paragraph" w:styleId="31">
    <w:name w:val="annotation subject"/>
    <w:basedOn w:val="10"/>
    <w:next w:val="10"/>
    <w:link w:val="54"/>
    <w:qFormat/>
    <w:uiPriority w:val="0"/>
    <w:rPr>
      <w:b/>
      <w:bCs/>
    </w:rPr>
  </w:style>
  <w:style w:type="paragraph" w:styleId="32">
    <w:name w:val="Body Text First Indent 2"/>
    <w:basedOn w:val="13"/>
    <w:next w:val="1"/>
    <w:link w:val="79"/>
    <w:qFormat/>
    <w:uiPriority w:val="0"/>
    <w:pPr>
      <w:spacing w:after="0" w:line="460" w:lineRule="exact"/>
      <w:ind w:left="0" w:leftChars="0" w:firstLine="420" w:firstLineChars="200"/>
    </w:pPr>
    <w:rPr>
      <w:rFonts w:ascii="宋体" w:hAnsi="宋体"/>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rPr>
      <w:rFonts w:hint="default" w:ascii="Times New Roman"/>
    </w:rPr>
  </w:style>
  <w:style w:type="character" w:styleId="38">
    <w:name w:val="FollowedHyperlink"/>
    <w:qFormat/>
    <w:uiPriority w:val="99"/>
    <w:rPr>
      <w:color w:val="800080"/>
      <w:u w:val="none"/>
    </w:rPr>
  </w:style>
  <w:style w:type="character" w:styleId="39">
    <w:name w:val="Emphasis"/>
    <w:qFormat/>
    <w:uiPriority w:val="0"/>
    <w:rPr>
      <w:color w:val="CC0000"/>
    </w:rPr>
  </w:style>
  <w:style w:type="character" w:styleId="40">
    <w:name w:val="Hyperlink"/>
    <w:qFormat/>
    <w:uiPriority w:val="99"/>
    <w:rPr>
      <w:color w:val="0000FF"/>
      <w:u w:val="none"/>
    </w:rPr>
  </w:style>
  <w:style w:type="character" w:styleId="41">
    <w:name w:val="annotation reference"/>
    <w:qFormat/>
    <w:uiPriority w:val="0"/>
    <w:rPr>
      <w:sz w:val="21"/>
      <w:szCs w:val="21"/>
    </w:rPr>
  </w:style>
  <w:style w:type="paragraph" w:styleId="42">
    <w:name w:val="List Paragraph"/>
    <w:basedOn w:val="1"/>
    <w:link w:val="147"/>
    <w:qFormat/>
    <w:uiPriority w:val="34"/>
    <w:pPr>
      <w:spacing w:line="240" w:lineRule="auto"/>
      <w:ind w:firstLine="420" w:firstLineChars="200"/>
    </w:pPr>
    <w:rPr>
      <w:sz w:val="21"/>
    </w:rPr>
  </w:style>
  <w:style w:type="character" w:customStyle="1" w:styleId="43">
    <w:name w:val="页眉 字符"/>
    <w:basedOn w:val="35"/>
    <w:link w:val="22"/>
    <w:qFormat/>
    <w:uiPriority w:val="99"/>
    <w:rPr>
      <w:sz w:val="18"/>
      <w:szCs w:val="18"/>
    </w:rPr>
  </w:style>
  <w:style w:type="character" w:customStyle="1" w:styleId="44">
    <w:name w:val="页脚 字符"/>
    <w:basedOn w:val="35"/>
    <w:link w:val="21"/>
    <w:qFormat/>
    <w:uiPriority w:val="99"/>
    <w:rPr>
      <w:sz w:val="18"/>
      <w:szCs w:val="18"/>
    </w:rPr>
  </w:style>
  <w:style w:type="character" w:customStyle="1" w:styleId="45">
    <w:name w:val="标题 1 字符"/>
    <w:basedOn w:val="35"/>
    <w:link w:val="3"/>
    <w:qFormat/>
    <w:uiPriority w:val="0"/>
    <w:rPr>
      <w:rFonts w:ascii="Times New Roman" w:hAnsi="Times New Roman" w:eastAsia="宋体" w:cs="Times New Roman"/>
      <w:b/>
      <w:bCs/>
      <w:kern w:val="44"/>
      <w:sz w:val="36"/>
      <w:szCs w:val="44"/>
    </w:rPr>
  </w:style>
  <w:style w:type="character" w:customStyle="1" w:styleId="46">
    <w:name w:val="标题 2 字符"/>
    <w:basedOn w:val="35"/>
    <w:link w:val="2"/>
    <w:qFormat/>
    <w:uiPriority w:val="0"/>
    <w:rPr>
      <w:rFonts w:ascii="Arial" w:hAnsi="Arial" w:eastAsia="黑体" w:cs="Times New Roman"/>
      <w:b/>
      <w:bCs/>
      <w:sz w:val="32"/>
      <w:szCs w:val="32"/>
    </w:rPr>
  </w:style>
  <w:style w:type="character" w:customStyle="1" w:styleId="47">
    <w:name w:val="标题 3 字符"/>
    <w:basedOn w:val="35"/>
    <w:link w:val="4"/>
    <w:qFormat/>
    <w:uiPriority w:val="0"/>
    <w:rPr>
      <w:rFonts w:ascii="Times New Roman" w:hAnsi="Times New Roman" w:eastAsia="宋体" w:cs="Times New Roman"/>
      <w:b/>
      <w:bCs/>
      <w:kern w:val="0"/>
      <w:sz w:val="24"/>
      <w:szCs w:val="32"/>
    </w:rPr>
  </w:style>
  <w:style w:type="character" w:customStyle="1" w:styleId="48">
    <w:name w:val="标题 8 字符"/>
    <w:basedOn w:val="35"/>
    <w:link w:val="5"/>
    <w:qFormat/>
    <w:uiPriority w:val="0"/>
    <w:rPr>
      <w:rFonts w:ascii="Arial" w:hAnsi="Arial" w:eastAsia="黑体" w:cs="Times New Roman"/>
      <w:sz w:val="24"/>
      <w:szCs w:val="24"/>
    </w:rPr>
  </w:style>
  <w:style w:type="character" w:customStyle="1" w:styleId="49">
    <w:name w:val="bord3"/>
    <w:qFormat/>
    <w:uiPriority w:val="0"/>
  </w:style>
  <w:style w:type="character" w:customStyle="1" w:styleId="50">
    <w:name w:val="正文文本缩进 3 字符"/>
    <w:link w:val="26"/>
    <w:qFormat/>
    <w:uiPriority w:val="0"/>
    <w:rPr>
      <w:sz w:val="16"/>
      <w:szCs w:val="16"/>
    </w:rPr>
  </w:style>
  <w:style w:type="character" w:customStyle="1" w:styleId="51">
    <w:name w:val="cdropleft"/>
    <w:basedOn w:val="35"/>
    <w:qFormat/>
    <w:uiPriority w:val="0"/>
  </w:style>
  <w:style w:type="character" w:customStyle="1" w:styleId="52">
    <w:name w:val="批注文字 字符"/>
    <w:link w:val="10"/>
    <w:qFormat/>
    <w:uiPriority w:val="0"/>
    <w:rPr>
      <w:szCs w:val="24"/>
    </w:rPr>
  </w:style>
  <w:style w:type="character" w:customStyle="1" w:styleId="53">
    <w:name w:val="qxdate"/>
    <w:qFormat/>
    <w:uiPriority w:val="0"/>
    <w:rPr>
      <w:color w:val="333333"/>
      <w:sz w:val="18"/>
      <w:szCs w:val="18"/>
    </w:rPr>
  </w:style>
  <w:style w:type="character" w:customStyle="1" w:styleId="54">
    <w:name w:val="批注主题 字符"/>
    <w:link w:val="31"/>
    <w:qFormat/>
    <w:uiPriority w:val="0"/>
    <w:rPr>
      <w:b/>
      <w:bCs/>
      <w:szCs w:val="24"/>
    </w:rPr>
  </w:style>
  <w:style w:type="character" w:customStyle="1" w:styleId="55">
    <w:name w:val="widgetbtn"/>
    <w:basedOn w:val="35"/>
    <w:qFormat/>
    <w:uiPriority w:val="0"/>
  </w:style>
  <w:style w:type="character" w:customStyle="1" w:styleId="56">
    <w:name w:val="cfdate"/>
    <w:qFormat/>
    <w:uiPriority w:val="0"/>
    <w:rPr>
      <w:color w:val="333333"/>
      <w:sz w:val="18"/>
      <w:szCs w:val="18"/>
    </w:rPr>
  </w:style>
  <w:style w:type="character" w:customStyle="1" w:styleId="57">
    <w:name w:val="redfilefwwh"/>
    <w:qFormat/>
    <w:uiPriority w:val="0"/>
    <w:rPr>
      <w:color w:val="BA2636"/>
      <w:sz w:val="18"/>
      <w:szCs w:val="18"/>
    </w:rPr>
  </w:style>
  <w:style w:type="character" w:customStyle="1" w:styleId="58">
    <w:name w:val="displayarti"/>
    <w:qFormat/>
    <w:uiPriority w:val="0"/>
    <w:rPr>
      <w:color w:val="FFFFFF"/>
      <w:shd w:val="clear" w:color="auto" w:fill="A00000"/>
    </w:rPr>
  </w:style>
  <w:style w:type="character" w:customStyle="1" w:styleId="59">
    <w:name w:val="文档结构图 字符"/>
    <w:link w:val="9"/>
    <w:qFormat/>
    <w:uiPriority w:val="0"/>
    <w:rPr>
      <w:shd w:val="clear" w:color="auto" w:fill="000080"/>
    </w:rPr>
  </w:style>
  <w:style w:type="character" w:customStyle="1" w:styleId="60">
    <w:name w:val="apple-converted-space"/>
    <w:basedOn w:val="35"/>
    <w:qFormat/>
    <w:uiPriority w:val="0"/>
  </w:style>
  <w:style w:type="character" w:customStyle="1" w:styleId="61">
    <w:name w:val="font11"/>
    <w:qFormat/>
    <w:uiPriority w:val="0"/>
    <w:rPr>
      <w:rFonts w:hint="eastAsia" w:ascii="宋体" w:hAnsi="宋体" w:eastAsia="宋体" w:cs="宋体"/>
      <w:color w:val="000000"/>
      <w:sz w:val="21"/>
      <w:szCs w:val="21"/>
    </w:rPr>
  </w:style>
  <w:style w:type="character" w:customStyle="1" w:styleId="62">
    <w:name w:val="批注文字 Char"/>
    <w:qFormat/>
    <w:uiPriority w:val="0"/>
    <w:rPr>
      <w:rFonts w:eastAsia="宋体"/>
      <w:kern w:val="2"/>
      <w:sz w:val="21"/>
      <w:szCs w:val="24"/>
      <w:lang w:val="en-US" w:eastAsia="zh-CN" w:bidi="ar-SA"/>
    </w:rPr>
  </w:style>
  <w:style w:type="character" w:customStyle="1" w:styleId="63">
    <w:name w:val="font31"/>
    <w:qFormat/>
    <w:uiPriority w:val="0"/>
    <w:rPr>
      <w:rFonts w:hint="eastAsia" w:ascii="宋体" w:hAnsi="宋体" w:eastAsia="宋体" w:cs="宋体"/>
      <w:color w:val="000000"/>
      <w:sz w:val="22"/>
      <w:szCs w:val="22"/>
    </w:rPr>
  </w:style>
  <w:style w:type="character" w:customStyle="1" w:styleId="64">
    <w:name w:val="bord"/>
    <w:basedOn w:val="35"/>
    <w:qFormat/>
    <w:uiPriority w:val="0"/>
  </w:style>
  <w:style w:type="character" w:customStyle="1" w:styleId="65">
    <w:name w:val="redfilenumber"/>
    <w:qFormat/>
    <w:uiPriority w:val="0"/>
    <w:rPr>
      <w:color w:val="BA2636"/>
      <w:sz w:val="18"/>
      <w:szCs w:val="18"/>
    </w:rPr>
  </w:style>
  <w:style w:type="character" w:customStyle="1" w:styleId="66">
    <w:name w:val="user"/>
    <w:qFormat/>
    <w:uiPriority w:val="0"/>
    <w:rPr>
      <w:b/>
    </w:rPr>
  </w:style>
  <w:style w:type="character" w:customStyle="1" w:styleId="67">
    <w:name w:val="HTML 预设格式 字符"/>
    <w:link w:val="29"/>
    <w:qFormat/>
    <w:uiPriority w:val="0"/>
    <w:rPr>
      <w:rFonts w:ascii="Arial Unicode MS" w:hAnsi="Arial Unicode MS" w:eastAsia="Arial Unicode MS" w:cs="Arial Unicode MS"/>
    </w:rPr>
  </w:style>
  <w:style w:type="character" w:customStyle="1" w:styleId="68">
    <w:name w:val="标题 3 Char1"/>
    <w:qFormat/>
    <w:locked/>
    <w:uiPriority w:val="0"/>
    <w:rPr>
      <w:rFonts w:ascii="Times New Roman" w:hAnsi="Times New Roman" w:eastAsia="宋体"/>
      <w:b/>
      <w:sz w:val="24"/>
    </w:rPr>
  </w:style>
  <w:style w:type="character" w:customStyle="1" w:styleId="69">
    <w:name w:val="正文缩进 字符"/>
    <w:link w:val="7"/>
    <w:qFormat/>
    <w:uiPriority w:val="0"/>
    <w:rPr>
      <w:sz w:val="24"/>
    </w:rPr>
  </w:style>
  <w:style w:type="character" w:customStyle="1" w:styleId="70">
    <w:name w:val="批注框文本 字符"/>
    <w:link w:val="20"/>
    <w:qFormat/>
    <w:uiPriority w:val="0"/>
    <w:rPr>
      <w:sz w:val="18"/>
      <w:szCs w:val="18"/>
    </w:rPr>
  </w:style>
  <w:style w:type="character" w:customStyle="1" w:styleId="71">
    <w:name w:val="纯文本 字符"/>
    <w:link w:val="16"/>
    <w:qFormat/>
    <w:uiPriority w:val="0"/>
    <w:rPr>
      <w:rFonts w:ascii="宋体" w:hAnsi="Courier New"/>
      <w:szCs w:val="24"/>
    </w:rPr>
  </w:style>
  <w:style w:type="character" w:customStyle="1" w:styleId="72">
    <w:name w:val="gjfg"/>
    <w:basedOn w:val="35"/>
    <w:qFormat/>
    <w:uiPriority w:val="0"/>
  </w:style>
  <w:style w:type="character" w:customStyle="1" w:styleId="73">
    <w:name w:val="cdropright"/>
    <w:basedOn w:val="35"/>
    <w:qFormat/>
    <w:uiPriority w:val="0"/>
  </w:style>
  <w:style w:type="character" w:customStyle="1" w:styleId="74">
    <w:name w:val="font01"/>
    <w:qFormat/>
    <w:uiPriority w:val="0"/>
    <w:rPr>
      <w:rFonts w:hint="default" w:ascii="Calibri" w:hAnsi="Calibri" w:cs="Calibri"/>
      <w:color w:val="000000"/>
      <w:sz w:val="21"/>
      <w:szCs w:val="21"/>
      <w:u w:val="none"/>
    </w:rPr>
  </w:style>
  <w:style w:type="character" w:customStyle="1" w:styleId="75">
    <w:name w:val="批注框文本 字符1"/>
    <w:basedOn w:val="35"/>
    <w:semiHidden/>
    <w:qFormat/>
    <w:uiPriority w:val="99"/>
    <w:rPr>
      <w:rFonts w:ascii="Times New Roman" w:hAnsi="Times New Roman" w:eastAsia="宋体" w:cs="Times New Roman"/>
      <w:sz w:val="18"/>
      <w:szCs w:val="18"/>
    </w:rPr>
  </w:style>
  <w:style w:type="character" w:customStyle="1" w:styleId="76">
    <w:name w:val="批注文字 字符1"/>
    <w:basedOn w:val="35"/>
    <w:semiHidden/>
    <w:qFormat/>
    <w:uiPriority w:val="99"/>
    <w:rPr>
      <w:rFonts w:ascii="Times New Roman" w:hAnsi="Times New Roman" w:eastAsia="宋体" w:cs="Times New Roman"/>
      <w:sz w:val="24"/>
      <w:szCs w:val="24"/>
    </w:rPr>
  </w:style>
  <w:style w:type="character" w:customStyle="1" w:styleId="77">
    <w:name w:val="文档结构图 字符1"/>
    <w:basedOn w:val="35"/>
    <w:semiHidden/>
    <w:qFormat/>
    <w:uiPriority w:val="99"/>
    <w:rPr>
      <w:rFonts w:ascii="Microsoft YaHei UI" w:hAnsi="Times New Roman" w:eastAsia="Microsoft YaHei UI" w:cs="Times New Roman"/>
      <w:sz w:val="18"/>
      <w:szCs w:val="18"/>
    </w:rPr>
  </w:style>
  <w:style w:type="character" w:customStyle="1" w:styleId="78">
    <w:name w:val="正文文本缩进 字符"/>
    <w:basedOn w:val="35"/>
    <w:link w:val="13"/>
    <w:semiHidden/>
    <w:qFormat/>
    <w:uiPriority w:val="99"/>
    <w:rPr>
      <w:rFonts w:ascii="Times New Roman" w:hAnsi="Times New Roman" w:eastAsia="宋体" w:cs="Times New Roman"/>
      <w:sz w:val="24"/>
      <w:szCs w:val="24"/>
    </w:rPr>
  </w:style>
  <w:style w:type="character" w:customStyle="1" w:styleId="79">
    <w:name w:val="正文文本首行缩进 2 字符"/>
    <w:basedOn w:val="78"/>
    <w:link w:val="32"/>
    <w:qFormat/>
    <w:uiPriority w:val="0"/>
    <w:rPr>
      <w:rFonts w:ascii="宋体" w:hAnsi="宋体" w:eastAsia="宋体" w:cs="Times New Roman"/>
      <w:sz w:val="24"/>
      <w:szCs w:val="24"/>
    </w:rPr>
  </w:style>
  <w:style w:type="character" w:customStyle="1" w:styleId="80">
    <w:name w:val="日期 字符"/>
    <w:basedOn w:val="35"/>
    <w:link w:val="18"/>
    <w:qFormat/>
    <w:uiPriority w:val="0"/>
    <w:rPr>
      <w:rFonts w:ascii="宋体" w:hAnsi="Times New Roman" w:eastAsia="宋体" w:cs="Times New Roman"/>
      <w:sz w:val="24"/>
      <w:szCs w:val="20"/>
    </w:rPr>
  </w:style>
  <w:style w:type="character" w:customStyle="1" w:styleId="81">
    <w:name w:val="正文文本 字符"/>
    <w:basedOn w:val="35"/>
    <w:link w:val="11"/>
    <w:qFormat/>
    <w:uiPriority w:val="0"/>
    <w:rPr>
      <w:rFonts w:ascii="Times New Roman" w:hAnsi="Times New Roman" w:eastAsia="宋体" w:cs="Times New Roman"/>
      <w:sz w:val="24"/>
      <w:szCs w:val="24"/>
    </w:rPr>
  </w:style>
  <w:style w:type="paragraph" w:customStyle="1" w:styleId="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character" w:customStyle="1" w:styleId="83">
    <w:name w:val="HTML 预设格式 字符1"/>
    <w:basedOn w:val="35"/>
    <w:semiHidden/>
    <w:qFormat/>
    <w:uiPriority w:val="99"/>
    <w:rPr>
      <w:rFonts w:ascii="Courier New" w:hAnsi="Courier New" w:eastAsia="宋体" w:cs="Courier New"/>
      <w:sz w:val="20"/>
      <w:szCs w:val="20"/>
    </w:rPr>
  </w:style>
  <w:style w:type="character" w:customStyle="1" w:styleId="84">
    <w:name w:val="纯文本 字符1"/>
    <w:basedOn w:val="35"/>
    <w:semiHidden/>
    <w:qFormat/>
    <w:uiPriority w:val="99"/>
    <w:rPr>
      <w:rFonts w:hAnsi="Courier New" w:cs="Courier New" w:asciiTheme="minorEastAsia"/>
      <w:sz w:val="24"/>
      <w:szCs w:val="24"/>
    </w:rPr>
  </w:style>
  <w:style w:type="paragraph" w:customStyle="1" w:styleId="85">
    <w:name w:val="样式3"/>
    <w:basedOn w:val="16"/>
    <w:qFormat/>
    <w:uiPriority w:val="0"/>
    <w:pPr>
      <w:spacing w:line="0" w:lineRule="atLeast"/>
      <w:outlineLvl w:val="0"/>
    </w:pPr>
    <w:rPr>
      <w:sz w:val="28"/>
    </w:rPr>
  </w:style>
  <w:style w:type="character" w:customStyle="1" w:styleId="86">
    <w:name w:val="正文文本缩进 2 字符"/>
    <w:basedOn w:val="35"/>
    <w:link w:val="19"/>
    <w:qFormat/>
    <w:uiPriority w:val="0"/>
    <w:rPr>
      <w:rFonts w:ascii="宋体" w:hAnsi="Times New Roman" w:eastAsia="宋体" w:cs="Times New Roman"/>
      <w:color w:val="000000"/>
      <w:sz w:val="24"/>
      <w:szCs w:val="24"/>
    </w:rPr>
  </w:style>
  <w:style w:type="character" w:customStyle="1" w:styleId="87">
    <w:name w:val="批注主题 字符1"/>
    <w:basedOn w:val="76"/>
    <w:semiHidden/>
    <w:qFormat/>
    <w:uiPriority w:val="99"/>
    <w:rPr>
      <w:rFonts w:ascii="Times New Roman" w:hAnsi="Times New Roman" w:eastAsia="宋体" w:cs="Times New Roman"/>
      <w:b/>
      <w:bCs/>
      <w:sz w:val="24"/>
      <w:szCs w:val="24"/>
    </w:rPr>
  </w:style>
  <w:style w:type="paragraph" w:customStyle="1" w:styleId="88">
    <w:name w:val="Char Char Char"/>
    <w:basedOn w:val="1"/>
    <w:qFormat/>
    <w:uiPriority w:val="0"/>
    <w:rPr>
      <w:szCs w:val="20"/>
    </w:rPr>
  </w:style>
  <w:style w:type="paragraph" w:customStyle="1" w:styleId="89">
    <w:name w:val="表格文字"/>
    <w:basedOn w:val="1"/>
    <w:next w:val="11"/>
    <w:qFormat/>
    <w:uiPriority w:val="0"/>
    <w:pPr>
      <w:spacing w:before="25" w:after="25"/>
      <w:jc w:val="left"/>
    </w:pPr>
    <w:rPr>
      <w:bCs/>
      <w:spacing w:val="10"/>
      <w:kern w:val="0"/>
      <w:szCs w:val="20"/>
    </w:rPr>
  </w:style>
  <w:style w:type="paragraph" w:customStyle="1" w:styleId="90">
    <w:name w:val="普通(网站)1"/>
    <w:basedOn w:val="1"/>
    <w:qFormat/>
    <w:uiPriority w:val="0"/>
    <w:rPr>
      <w:sz w:val="18"/>
    </w:rPr>
  </w:style>
  <w:style w:type="paragraph" w:customStyle="1" w:styleId="91">
    <w:name w:val="reader-word-layer reader-word-s2-2"/>
    <w:basedOn w:val="1"/>
    <w:qFormat/>
    <w:uiPriority w:val="0"/>
    <w:pPr>
      <w:widowControl/>
      <w:spacing w:before="100" w:beforeAutospacing="1" w:after="100" w:afterAutospacing="1"/>
      <w:jc w:val="left"/>
    </w:pPr>
    <w:rPr>
      <w:rFonts w:ascii="宋体" w:hAnsi="宋体" w:cs="宋体"/>
      <w:kern w:val="0"/>
    </w:rPr>
  </w:style>
  <w:style w:type="paragraph" w:customStyle="1" w:styleId="92">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93">
    <w:name w:val="正文文本缩进 3 字符1"/>
    <w:basedOn w:val="35"/>
    <w:semiHidden/>
    <w:qFormat/>
    <w:uiPriority w:val="99"/>
    <w:rPr>
      <w:rFonts w:ascii="Times New Roman" w:hAnsi="Times New Roman" w:eastAsia="宋体" w:cs="Times New Roman"/>
      <w:sz w:val="16"/>
      <w:szCs w:val="16"/>
    </w:rPr>
  </w:style>
  <w:style w:type="paragraph" w:customStyle="1" w:styleId="94">
    <w:name w:val="my正文"/>
    <w:basedOn w:val="1"/>
    <w:qFormat/>
    <w:uiPriority w:val="99"/>
    <w:pPr>
      <w:ind w:firstLine="480" w:firstLineChars="200"/>
    </w:pPr>
  </w:style>
  <w:style w:type="paragraph" w:customStyle="1" w:styleId="95">
    <w:name w:val="reader-word-layer reader-word-s6-1"/>
    <w:basedOn w:val="1"/>
    <w:qFormat/>
    <w:uiPriority w:val="0"/>
    <w:pPr>
      <w:widowControl/>
      <w:spacing w:before="100" w:beforeAutospacing="1" w:after="100" w:afterAutospacing="1"/>
      <w:jc w:val="left"/>
    </w:pPr>
    <w:rPr>
      <w:rFonts w:ascii="宋体" w:hAnsi="宋体" w:cs="宋体"/>
      <w:kern w:val="0"/>
    </w:rPr>
  </w:style>
  <w:style w:type="paragraph" w:customStyle="1" w:styleId="9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9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99">
    <w:name w:val="reader-word-layer reader-word-s6-7"/>
    <w:basedOn w:val="1"/>
    <w:qFormat/>
    <w:uiPriority w:val="0"/>
    <w:pPr>
      <w:widowControl/>
      <w:spacing w:before="100" w:beforeAutospacing="1" w:after="100" w:afterAutospacing="1"/>
      <w:jc w:val="left"/>
    </w:pPr>
    <w:rPr>
      <w:rFonts w:ascii="宋体" w:hAnsi="宋体" w:cs="宋体"/>
      <w:kern w:val="0"/>
    </w:rPr>
  </w:style>
  <w:style w:type="paragraph" w:customStyle="1" w:styleId="100">
    <w:name w:val="reader-word-layer reader-word-s2-7"/>
    <w:basedOn w:val="1"/>
    <w:qFormat/>
    <w:uiPriority w:val="0"/>
    <w:pPr>
      <w:widowControl/>
      <w:spacing w:before="100" w:beforeAutospacing="1" w:after="100" w:afterAutospacing="1"/>
      <w:jc w:val="left"/>
    </w:pPr>
    <w:rPr>
      <w:rFonts w:ascii="宋体" w:hAnsi="宋体" w:cs="宋体"/>
      <w:kern w:val="0"/>
    </w:rPr>
  </w:style>
  <w:style w:type="paragraph" w:customStyle="1" w:styleId="10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2">
    <w:name w:val="正文序号 3"/>
    <w:basedOn w:val="1"/>
    <w:qFormat/>
    <w:uiPriority w:val="0"/>
    <w:pPr>
      <w:numPr>
        <w:ilvl w:val="2"/>
        <w:numId w:val="1"/>
      </w:numPr>
      <w:tabs>
        <w:tab w:val="left" w:pos="1259"/>
        <w:tab w:val="clear" w:pos="1260"/>
      </w:tabs>
      <w:spacing w:before="60"/>
    </w:pPr>
  </w:style>
  <w:style w:type="paragraph" w:customStyle="1" w:styleId="1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5">
    <w:name w:val="p15"/>
    <w:basedOn w:val="1"/>
    <w:qFormat/>
    <w:uiPriority w:val="0"/>
    <w:pPr>
      <w:widowControl/>
      <w:spacing w:before="240" w:after="60"/>
      <w:jc w:val="center"/>
    </w:pPr>
    <w:rPr>
      <w:rFonts w:ascii="Cambria" w:hAnsi="Cambria" w:cs="宋体"/>
      <w:b/>
      <w:bCs/>
      <w:kern w:val="0"/>
      <w:sz w:val="32"/>
      <w:szCs w:val="32"/>
    </w:rPr>
  </w:style>
  <w:style w:type="paragraph" w:customStyle="1" w:styleId="10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7">
    <w:name w:val="Char 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08">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9">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1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彩色列表 - 着色 11"/>
    <w:basedOn w:val="1"/>
    <w:qFormat/>
    <w:uiPriority w:val="0"/>
    <w:pPr>
      <w:ind w:firstLine="420" w:firstLineChars="200"/>
    </w:pPr>
    <w:rPr>
      <w:rFonts w:ascii="Calibri" w:hAnsi="Calibri"/>
      <w:szCs w:val="22"/>
    </w:rPr>
  </w:style>
  <w:style w:type="paragraph" w:customStyle="1" w:styleId="112">
    <w:name w:val="保留正文"/>
    <w:basedOn w:val="11"/>
    <w:qFormat/>
    <w:uiPriority w:val="0"/>
    <w:pPr>
      <w:keepNext/>
      <w:spacing w:after="160"/>
    </w:pPr>
  </w:style>
  <w:style w:type="paragraph" w:customStyle="1" w:styleId="113">
    <w:name w:val="reader-word-layer reader-word-s2-12"/>
    <w:basedOn w:val="1"/>
    <w:qFormat/>
    <w:uiPriority w:val="0"/>
    <w:pPr>
      <w:widowControl/>
      <w:spacing w:before="100" w:beforeAutospacing="1" w:after="100" w:afterAutospacing="1"/>
      <w:jc w:val="left"/>
    </w:pPr>
    <w:rPr>
      <w:rFonts w:ascii="宋体" w:hAnsi="宋体" w:cs="宋体"/>
      <w:kern w:val="0"/>
    </w:rPr>
  </w:style>
  <w:style w:type="paragraph" w:customStyle="1" w:styleId="114">
    <w:name w:val="xl83"/>
    <w:basedOn w:val="1"/>
    <w:qFormat/>
    <w:uiPriority w:val="0"/>
    <w:pPr>
      <w:widowControl/>
      <w:spacing w:before="100" w:beforeAutospacing="1" w:after="100" w:afterAutospacing="1" w:line="240" w:lineRule="auto"/>
      <w:jc w:val="center"/>
    </w:pPr>
    <w:rPr>
      <w:rFonts w:ascii="宋体" w:hAnsi="宋体" w:cs="宋体"/>
      <w:kern w:val="0"/>
    </w:rPr>
  </w:style>
  <w:style w:type="paragraph" w:customStyle="1" w:styleId="1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6">
    <w:name w:val="xl73"/>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17">
    <w:name w:val="条款标题"/>
    <w:basedOn w:val="118"/>
    <w:qFormat/>
    <w:uiPriority w:val="99"/>
    <w:pPr>
      <w:tabs>
        <w:tab w:val="left" w:pos="840"/>
      </w:tabs>
      <w:ind w:left="0" w:leftChars="0" w:firstLine="0" w:firstLineChars="0"/>
    </w:pPr>
    <w:rPr>
      <w:b/>
    </w:rPr>
  </w:style>
  <w:style w:type="paragraph" w:customStyle="1" w:styleId="118">
    <w:name w:val="条款正文"/>
    <w:basedOn w:val="1"/>
    <w:qFormat/>
    <w:uiPriority w:val="99"/>
    <w:pPr>
      <w:adjustRightInd w:val="0"/>
      <w:snapToGrid w:val="0"/>
      <w:ind w:left="840" w:leftChars="400" w:firstLine="420" w:firstLineChars="200"/>
    </w:pPr>
    <w:rPr>
      <w:szCs w:val="20"/>
    </w:rPr>
  </w:style>
  <w:style w:type="paragraph" w:customStyle="1" w:styleId="119">
    <w:name w:val="reader-word-layer reader-word-s2-1"/>
    <w:basedOn w:val="1"/>
    <w:qFormat/>
    <w:uiPriority w:val="0"/>
    <w:pPr>
      <w:widowControl/>
      <w:spacing w:before="100" w:beforeAutospacing="1" w:after="100" w:afterAutospacing="1"/>
      <w:jc w:val="left"/>
    </w:pPr>
    <w:rPr>
      <w:rFonts w:ascii="宋体" w:hAnsi="宋体" w:cs="宋体"/>
      <w:kern w:val="0"/>
    </w:rPr>
  </w:style>
  <w:style w:type="paragraph" w:customStyle="1" w:styleId="12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21">
    <w:name w:val="Char Char Char Char Char Char Char"/>
    <w:basedOn w:val="1"/>
    <w:qFormat/>
    <w:uiPriority w:val="0"/>
  </w:style>
  <w:style w:type="paragraph" w:customStyle="1" w:styleId="12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23">
    <w:name w:val="默认段落字体 Para Char Char Char Char Char Char Char Char Char Char Char Char Char"/>
    <w:basedOn w:val="1"/>
    <w:qFormat/>
    <w:uiPriority w:val="0"/>
  </w:style>
  <w:style w:type="paragraph" w:customStyle="1" w:styleId="124">
    <w:name w:val="reader-word-layer reader-word-s2-9"/>
    <w:basedOn w:val="1"/>
    <w:qFormat/>
    <w:uiPriority w:val="0"/>
    <w:pPr>
      <w:widowControl/>
      <w:spacing w:before="100" w:beforeAutospacing="1" w:after="100" w:afterAutospacing="1"/>
      <w:jc w:val="left"/>
    </w:pPr>
    <w:rPr>
      <w:rFonts w:ascii="宋体" w:hAnsi="宋体" w:cs="宋体"/>
      <w:kern w:val="0"/>
    </w:rPr>
  </w:style>
  <w:style w:type="paragraph" w:customStyle="1" w:styleId="125">
    <w:name w:val="Char2"/>
    <w:basedOn w:val="1"/>
    <w:qFormat/>
    <w:uiPriority w:val="0"/>
    <w:rPr>
      <w:rFonts w:ascii="Tahoma" w:hAnsi="Tahoma"/>
      <w:szCs w:val="20"/>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127">
    <w:name w:val="1"/>
    <w:basedOn w:val="1"/>
    <w:qFormat/>
    <w:uiPriority w:val="0"/>
    <w:pPr>
      <w:spacing w:after="156" w:afterLines="50" w:line="440" w:lineRule="exact"/>
      <w:jc w:val="center"/>
    </w:pPr>
    <w:rPr>
      <w:rFonts w:ascii="宋体" w:hAnsi="宋体"/>
      <w:b/>
      <w:sz w:val="36"/>
      <w:szCs w:val="36"/>
    </w:rPr>
  </w:style>
  <w:style w:type="paragraph" w:customStyle="1" w:styleId="128">
    <w:name w:val="纯文本1"/>
    <w:basedOn w:val="1"/>
    <w:qFormat/>
    <w:uiPriority w:val="0"/>
    <w:rPr>
      <w:rFonts w:hint="eastAsia" w:hAnsi="Courier New"/>
      <w:sz w:val="21"/>
    </w:rPr>
  </w:style>
  <w:style w:type="paragraph" w:customStyle="1" w:styleId="129">
    <w:name w:val="p0"/>
    <w:basedOn w:val="1"/>
    <w:qFormat/>
    <w:uiPriority w:val="0"/>
    <w:pPr>
      <w:widowControl/>
    </w:pPr>
    <w:rPr>
      <w:kern w:val="0"/>
      <w:szCs w:val="21"/>
    </w:rPr>
  </w:style>
  <w:style w:type="paragraph" w:customStyle="1" w:styleId="13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33">
    <w:name w:val="xl82"/>
    <w:basedOn w:val="1"/>
    <w:qFormat/>
    <w:uiPriority w:val="0"/>
    <w:pPr>
      <w:widowControl/>
      <w:spacing w:before="100" w:beforeAutospacing="1" w:after="100" w:afterAutospacing="1" w:line="240" w:lineRule="auto"/>
      <w:jc w:val="center"/>
    </w:pPr>
    <w:rPr>
      <w:rFonts w:ascii="宋体" w:hAnsi="宋体" w:cs="宋体"/>
      <w:kern w:val="0"/>
      <w:sz w:val="32"/>
      <w:szCs w:val="32"/>
    </w:rPr>
  </w:style>
  <w:style w:type="paragraph" w:customStyle="1" w:styleId="13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1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36">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37">
    <w:name w:val="List Paragraph1"/>
    <w:basedOn w:val="1"/>
    <w:qFormat/>
    <w:uiPriority w:val="0"/>
    <w:pPr>
      <w:ind w:firstLine="420" w:firstLineChars="200"/>
    </w:pPr>
    <w:rPr>
      <w:rFonts w:ascii="Calibri" w:hAnsi="Calibri"/>
      <w:sz w:val="28"/>
    </w:rPr>
  </w:style>
  <w:style w:type="paragraph" w:customStyle="1" w:styleId="138">
    <w:name w:val="表内"/>
    <w:basedOn w:val="1"/>
    <w:qFormat/>
    <w:uiPriority w:val="0"/>
    <w:pPr>
      <w:spacing w:line="300" w:lineRule="auto"/>
    </w:pPr>
    <w:rPr>
      <w:bCs/>
      <w:kern w:val="0"/>
      <w:szCs w:val="21"/>
      <w:lang w:eastAsia="zh-TW"/>
    </w:rPr>
  </w:style>
  <w:style w:type="paragraph" w:customStyle="1" w:styleId="139">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40">
    <w:name w:val="标题 2（网御星云）"/>
    <w:basedOn w:val="2"/>
    <w:next w:val="1"/>
    <w:qFormat/>
    <w:uiPriority w:val="0"/>
    <w:pPr>
      <w:ind w:left="794" w:hanging="794"/>
      <w:jc w:val="left"/>
    </w:pPr>
    <w:rPr>
      <w:bCs w:val="0"/>
    </w:rPr>
  </w:style>
  <w:style w:type="paragraph" w:customStyle="1" w:styleId="141">
    <w:name w:val="reader-word-layer reader-word-s6-6"/>
    <w:basedOn w:val="1"/>
    <w:qFormat/>
    <w:uiPriority w:val="0"/>
    <w:pPr>
      <w:widowControl/>
      <w:spacing w:before="100" w:beforeAutospacing="1" w:after="100" w:afterAutospacing="1"/>
      <w:jc w:val="left"/>
    </w:pPr>
    <w:rPr>
      <w:rFonts w:ascii="宋体" w:hAnsi="宋体" w:cs="宋体"/>
      <w:kern w:val="0"/>
    </w:rPr>
  </w:style>
  <w:style w:type="paragraph" w:customStyle="1" w:styleId="142">
    <w:name w:val="Char Char Char Char"/>
    <w:basedOn w:val="1"/>
    <w:qFormat/>
    <w:uiPriority w:val="0"/>
    <w:pPr>
      <w:widowControl/>
      <w:spacing w:after="160" w:line="240" w:lineRule="exact"/>
      <w:jc w:val="left"/>
    </w:pPr>
    <w:rPr>
      <w:szCs w:val="20"/>
    </w:rPr>
  </w:style>
  <w:style w:type="paragraph" w:customStyle="1" w:styleId="143">
    <w:name w:val="正文序号 4"/>
    <w:basedOn w:val="1"/>
    <w:qFormat/>
    <w:uiPriority w:val="0"/>
    <w:pPr>
      <w:numPr>
        <w:ilvl w:val="3"/>
        <w:numId w:val="1"/>
      </w:numPr>
      <w:tabs>
        <w:tab w:val="left" w:pos="1469"/>
        <w:tab w:val="clear" w:pos="1575"/>
      </w:tabs>
      <w:spacing w:before="60"/>
    </w:pPr>
  </w:style>
  <w:style w:type="paragraph" w:customStyle="1" w:styleId="144">
    <w:name w:val="正文序号 1"/>
    <w:basedOn w:val="1"/>
    <w:qFormat/>
    <w:uiPriority w:val="0"/>
    <w:pPr>
      <w:numPr>
        <w:ilvl w:val="0"/>
        <w:numId w:val="1"/>
      </w:numPr>
      <w:tabs>
        <w:tab w:val="left" w:pos="839"/>
        <w:tab w:val="clear" w:pos="360"/>
      </w:tabs>
      <w:spacing w:before="60"/>
    </w:pPr>
  </w:style>
  <w:style w:type="paragraph" w:customStyle="1" w:styleId="145">
    <w:name w:val="正文序号 2"/>
    <w:basedOn w:val="1"/>
    <w:qFormat/>
    <w:uiPriority w:val="0"/>
    <w:pPr>
      <w:numPr>
        <w:ilvl w:val="1"/>
        <w:numId w:val="1"/>
      </w:numPr>
      <w:tabs>
        <w:tab w:val="left" w:pos="1049"/>
        <w:tab w:val="clear" w:pos="945"/>
      </w:tabs>
      <w:spacing w:before="60"/>
    </w:pPr>
  </w:style>
  <w:style w:type="paragraph" w:customStyle="1" w:styleId="146">
    <w:name w:val="xl85"/>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147">
    <w:name w:val="列表段落 字符"/>
    <w:link w:val="42"/>
    <w:qFormat/>
    <w:uiPriority w:val="34"/>
    <w:rPr>
      <w:rFonts w:ascii="Times New Roman" w:hAnsi="Times New Roman" w:eastAsia="宋体" w:cs="Times New Roman"/>
      <w:szCs w:val="24"/>
    </w:rPr>
  </w:style>
  <w:style w:type="character" w:customStyle="1" w:styleId="148">
    <w:name w:val="time"/>
    <w:basedOn w:val="35"/>
    <w:qFormat/>
    <w:uiPriority w:val="0"/>
  </w:style>
  <w:style w:type="character" w:customStyle="1" w:styleId="149">
    <w:name w:val="time1"/>
    <w:basedOn w:val="35"/>
    <w:qFormat/>
    <w:uiPriority w:val="0"/>
  </w:style>
  <w:style w:type="character" w:customStyle="1" w:styleId="150">
    <w:name w:val="english"/>
    <w:basedOn w:val="35"/>
    <w:qFormat/>
    <w:uiPriority w:val="0"/>
    <w:rPr>
      <w:rFonts w:ascii="微软雅黑" w:hAnsi="微软雅黑" w:eastAsia="微软雅黑" w:cs="微软雅黑"/>
      <w:color w:val="000000"/>
      <w:sz w:val="12"/>
      <w:szCs w:val="12"/>
    </w:rPr>
  </w:style>
  <w:style w:type="character" w:customStyle="1" w:styleId="151">
    <w:name w:val="english1"/>
    <w:basedOn w:val="35"/>
    <w:qFormat/>
    <w:uiPriority w:val="0"/>
    <w:rPr>
      <w:rFonts w:hint="eastAsia" w:ascii="微软雅黑" w:hAnsi="微软雅黑" w:eastAsia="微软雅黑" w:cs="微软雅黑"/>
      <w:i/>
      <w:caps/>
      <w:color w:val="9E9E9E"/>
      <w:sz w:val="21"/>
      <w:szCs w:val="21"/>
    </w:rPr>
  </w:style>
  <w:style w:type="character" w:customStyle="1" w:styleId="152">
    <w:name w:val="english2"/>
    <w:basedOn w:val="35"/>
    <w:qFormat/>
    <w:uiPriority w:val="0"/>
    <w:rPr>
      <w:rFonts w:hint="eastAsia" w:ascii="微软雅黑" w:hAnsi="微软雅黑" w:eastAsia="微软雅黑" w:cs="微软雅黑"/>
      <w:i/>
      <w:caps/>
      <w:color w:val="9E9E9E"/>
      <w:sz w:val="21"/>
      <w:szCs w:val="21"/>
    </w:rPr>
  </w:style>
  <w:style w:type="character" w:customStyle="1" w:styleId="153">
    <w:name w:val="time2"/>
    <w:basedOn w:val="35"/>
    <w:qFormat/>
    <w:uiPriority w:val="0"/>
  </w:style>
  <w:style w:type="character" w:customStyle="1" w:styleId="154">
    <w:name w:val="font81"/>
    <w:basedOn w:val="35"/>
    <w:qFormat/>
    <w:uiPriority w:val="0"/>
    <w:rPr>
      <w:rFonts w:hint="eastAsia" w:ascii="宋体" w:hAnsi="宋体" w:eastAsia="宋体" w:cs="宋体"/>
      <w:color w:val="000000"/>
      <w:sz w:val="20"/>
      <w:szCs w:val="20"/>
      <w:u w:val="none"/>
    </w:rPr>
  </w:style>
  <w:style w:type="character" w:customStyle="1" w:styleId="155">
    <w:name w:val="font21"/>
    <w:basedOn w:val="35"/>
    <w:qFormat/>
    <w:uiPriority w:val="0"/>
    <w:rPr>
      <w:rFonts w:hint="eastAsia" w:ascii="微软雅黑" w:hAnsi="微软雅黑" w:eastAsia="微软雅黑" w:cs="微软雅黑"/>
      <w:color w:val="000000"/>
      <w:sz w:val="20"/>
      <w:szCs w:val="20"/>
      <w:u w:val="none"/>
    </w:rPr>
  </w:style>
  <w:style w:type="character" w:customStyle="1" w:styleId="156">
    <w:name w:val="font51"/>
    <w:basedOn w:val="35"/>
    <w:qFormat/>
    <w:uiPriority w:val="0"/>
    <w:rPr>
      <w:rFonts w:ascii="Cambria" w:hAnsi="Cambria" w:eastAsia="Cambria" w:cs="Cambria"/>
      <w:color w:val="000000"/>
      <w:sz w:val="20"/>
      <w:szCs w:val="20"/>
      <w:u w:val="none"/>
    </w:rPr>
  </w:style>
  <w:style w:type="character" w:customStyle="1" w:styleId="157">
    <w:name w:val="font41"/>
    <w:basedOn w:val="35"/>
    <w:qFormat/>
    <w:uiPriority w:val="0"/>
    <w:rPr>
      <w:rFonts w:hint="eastAsia" w:ascii="宋体" w:hAnsi="宋体" w:eastAsia="宋体"/>
      <w:b/>
      <w:bCs/>
      <w:color w:val="000000"/>
      <w:sz w:val="24"/>
      <w:szCs w:val="24"/>
      <w:u w:val="none"/>
    </w:rPr>
  </w:style>
  <w:style w:type="paragraph" w:customStyle="1" w:styleId="158">
    <w:name w:val="Table Paragraph"/>
    <w:basedOn w:val="1"/>
    <w:qFormat/>
    <w:uiPriority w:val="1"/>
    <w:rPr>
      <w:rFonts w:ascii="宋体" w:hAnsi="宋体" w:cs="宋体"/>
      <w:lang w:val="zh-CN" w:bidi="zh-CN"/>
    </w:rPr>
  </w:style>
  <w:style w:type="paragraph" w:customStyle="1" w:styleId="159">
    <w:name w:val="正文1"/>
    <w:basedOn w:val="160"/>
    <w:qFormat/>
    <w:uiPriority w:val="0"/>
    <w:pPr>
      <w:ind w:firstLine="425" w:firstLineChars="177"/>
      <w:jc w:val="both"/>
    </w:pPr>
    <w:rPr>
      <w:rFonts w:eastAsia="仿宋"/>
      <w:kern w:val="2"/>
    </w:rPr>
  </w:style>
  <w:style w:type="paragraph" w:customStyle="1" w:styleId="160">
    <w:name w:val="图名"/>
    <w:basedOn w:val="1"/>
    <w:qFormat/>
    <w:uiPriority w:val="0"/>
    <w:pPr>
      <w:adjustRightInd w:val="0"/>
      <w:snapToGrid w:val="0"/>
      <w:jc w:val="center"/>
    </w:pPr>
    <w:rPr>
      <w:rFonts w:eastAsia="黑体"/>
      <w:snapToGrid w:val="0"/>
      <w:kern w:val="0"/>
    </w:rPr>
  </w:style>
  <w:style w:type="table" w:customStyle="1" w:styleId="161">
    <w:name w:val="TableGrid"/>
    <w:qFormat/>
    <w:uiPriority w:val="0"/>
    <w:tblPr>
      <w:tblCellMar>
        <w:top w:w="0" w:type="dxa"/>
        <w:left w:w="0" w:type="dxa"/>
        <w:bottom w:w="0" w:type="dxa"/>
        <w:right w:w="0" w:type="dxa"/>
      </w:tblCellMar>
    </w:tblPr>
  </w:style>
  <w:style w:type="character" w:customStyle="1" w:styleId="162">
    <w:name w:val="NormalCharacter"/>
    <w:qFormat/>
    <w:uiPriority w:val="0"/>
    <w:rPr>
      <w:rFonts w:ascii="Times New Roman" w:hAnsi="Times New Roman" w:eastAsia="宋体" w:cs="Times New Roman"/>
      <w:kern w:val="2"/>
      <w:sz w:val="24"/>
      <w:szCs w:val="24"/>
      <w:lang w:val="en-US" w:eastAsia="zh-CN" w:bidi="ar-SA"/>
    </w:rPr>
  </w:style>
  <w:style w:type="character" w:customStyle="1" w:styleId="163">
    <w:name w:val="font61"/>
    <w:basedOn w:val="35"/>
    <w:qFormat/>
    <w:uiPriority w:val="0"/>
    <w:rPr>
      <w:rFonts w:hint="eastAsia" w:ascii="宋体" w:hAnsi="宋体" w:eastAsia="宋体" w:cs="宋体"/>
      <w:color w:val="FF0000"/>
      <w:sz w:val="20"/>
      <w:szCs w:val="20"/>
      <w:u w:val="none"/>
    </w:rPr>
  </w:style>
  <w:style w:type="paragraph" w:customStyle="1" w:styleId="164">
    <w:name w:val="Revision"/>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378D4-9EF8-488E-A8D8-4E72AF5A4FC7}">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24519</Words>
  <Characters>25782</Characters>
  <Lines>221</Lines>
  <Paragraphs>62</Paragraphs>
  <TotalTime>1</TotalTime>
  <ScaleCrop>false</ScaleCrop>
  <LinksUpToDate>false</LinksUpToDate>
  <CharactersWithSpaces>28569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2020-04-09T04:56:00Z</dcterms:created>
  <dc:creator>chen shuyong</dc:creator>
  <cp:lastModifiedBy>金政采</cp:lastModifiedBy>
  <cp:lastPrinted>2021-04-21T00:25:00Z</cp:lastPrinted>
  <dcterms:modified xsi:type="dcterms:W3CDTF">2022-11-17T06:40:37Z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273150F3BE3A40EB8E8705AB228B0B68</vt:lpwstr>
  </property>
  <property fmtid="{D5CDD505-2E9C-101B-9397-08002B2CF9AE}" pid="4" name="commondata">
    <vt:lpwstr>eyJoZGlkIjoiYzAwZmFkMTFkMTJiYzdmOThlZTc1NTgwMjQxYmZkYTQifQ==</vt:lpwstr>
  </property>
</Properties>
</file>